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F17C2" w14:textId="77777777" w:rsidR="00247D08" w:rsidRDefault="00247D08" w:rsidP="009B45F7">
      <w:pPr>
        <w:pStyle w:val="Textkrper"/>
        <w:spacing w:line="360" w:lineRule="auto"/>
        <w:ind w:left="235" w:right="142"/>
        <w:jc w:val="both"/>
        <w:rPr>
          <w:b/>
          <w:lang w:val="de-DE"/>
        </w:rPr>
      </w:pPr>
    </w:p>
    <w:p w14:paraId="0A5F6F08" w14:textId="77777777" w:rsidR="00247D08" w:rsidRPr="00B9344F" w:rsidRDefault="00247D08" w:rsidP="00247D08">
      <w:pPr>
        <w:ind w:left="235"/>
        <w:jc w:val="both"/>
        <w:rPr>
          <w:rFonts w:ascii="StoneSerITCStd Medium" w:hAnsi="StoneSerITCStd Medium"/>
          <w:b/>
          <w:sz w:val="20"/>
          <w:szCs w:val="20"/>
          <w:lang w:val="de-DE"/>
        </w:rPr>
      </w:pPr>
    </w:p>
    <w:p w14:paraId="0A333BA2" w14:textId="77777777" w:rsidR="00247D08" w:rsidRPr="009B45F7" w:rsidRDefault="00247D08" w:rsidP="00247D08">
      <w:pPr>
        <w:ind w:left="235"/>
        <w:jc w:val="both"/>
        <w:rPr>
          <w:rFonts w:ascii="StoneSerITCStd SemiBold" w:hAnsi="StoneSerITCStd SemiBold"/>
          <w:sz w:val="20"/>
          <w:szCs w:val="20"/>
          <w:lang w:val="de-DE"/>
        </w:rPr>
      </w:pPr>
      <w:r w:rsidRPr="009B45F7">
        <w:rPr>
          <w:rFonts w:ascii="StoneSerITCStd SemiBold" w:hAnsi="StoneSerITCStd SemiBold"/>
          <w:sz w:val="20"/>
          <w:szCs w:val="20"/>
          <w:lang w:val="de-DE"/>
        </w:rPr>
        <w:t>Informationen über die Verarbeitung Ihrer Daten im Beschäftigungsverhältnis</w:t>
      </w:r>
    </w:p>
    <w:p w14:paraId="6A837264" w14:textId="77777777" w:rsidR="004B39D6" w:rsidRPr="009B45F7" w:rsidRDefault="004B39D6" w:rsidP="00247D08">
      <w:pPr>
        <w:ind w:left="235"/>
        <w:jc w:val="both"/>
        <w:rPr>
          <w:rFonts w:ascii="StoneSerITCStd SemiBold" w:hAnsi="StoneSerITCStd SemiBold"/>
          <w:sz w:val="20"/>
          <w:szCs w:val="20"/>
          <w:lang w:val="de-DE"/>
        </w:rPr>
      </w:pPr>
      <w:r w:rsidRPr="009B45F7">
        <w:rPr>
          <w:rFonts w:ascii="StoneSerITCStd SemiBold" w:hAnsi="StoneSerITCStd SemiBold"/>
          <w:sz w:val="20"/>
          <w:szCs w:val="20"/>
          <w:lang w:val="de-DE"/>
        </w:rPr>
        <w:t>Hinweise gem. der Informationspflicht nach Art. 13 DSGVO</w:t>
      </w:r>
    </w:p>
    <w:p w14:paraId="4FC85D8A" w14:textId="77777777" w:rsidR="004B39D6" w:rsidRPr="00B9344F" w:rsidRDefault="004B39D6" w:rsidP="00247D08">
      <w:pPr>
        <w:ind w:left="235"/>
        <w:jc w:val="both"/>
        <w:rPr>
          <w:rFonts w:ascii="StoneSerITCStd Medium" w:hAnsi="StoneSerITCStd Medium"/>
          <w:b/>
          <w:sz w:val="20"/>
          <w:szCs w:val="20"/>
          <w:lang w:val="de-DE"/>
        </w:rPr>
      </w:pPr>
    </w:p>
    <w:p w14:paraId="54B95099" w14:textId="77777777" w:rsidR="00247D08" w:rsidRPr="00B9344F" w:rsidRDefault="00247D08" w:rsidP="00247D08">
      <w:pPr>
        <w:pStyle w:val="Textkrper"/>
        <w:rPr>
          <w:rFonts w:ascii="StoneSerITCStd Medium" w:hAnsi="StoneSerITCStd Medium"/>
          <w:b/>
          <w:lang w:val="de-DE"/>
        </w:rPr>
      </w:pPr>
    </w:p>
    <w:p w14:paraId="6455D2C6" w14:textId="77777777" w:rsidR="00DB20B4" w:rsidRPr="00B9344F" w:rsidRDefault="00247D08" w:rsidP="009B45F7">
      <w:pPr>
        <w:pStyle w:val="Textkrper"/>
        <w:ind w:left="232" w:right="142"/>
        <w:jc w:val="both"/>
        <w:rPr>
          <w:rFonts w:ascii="StoneSerITCStd Medium" w:hAnsi="StoneSerITCStd Medium"/>
          <w:lang w:val="de-DE"/>
        </w:rPr>
      </w:pPr>
      <w:r w:rsidRPr="00B9344F">
        <w:rPr>
          <w:rFonts w:ascii="StoneSerITCStd Medium" w:hAnsi="StoneSerITCStd Medium"/>
          <w:lang w:val="de-DE"/>
        </w:rPr>
        <w:t>Für Ihre Einstellung an der Technischen Universität Clausthal haben Sie dem Personaldezernat im Personalbogen und durch Vorlage verschiedener Unterlagen persönliche Daten mitgeteilt. Im Rahmen der Personaladministration und der Abrechnung werden wir Ihre Daten speichern und verarbeiten, soweit dies für die Durchführung Ihres Beschäftigungsverhältnisses oder die Erfüllung gesetzlicher oder personalrechtlicher Pflichten erforderlich ist.</w:t>
      </w:r>
    </w:p>
    <w:p w14:paraId="4B83E3ED" w14:textId="77777777" w:rsidR="00DB20B4" w:rsidRPr="00B9344F" w:rsidRDefault="00DB20B4" w:rsidP="00DB20B4">
      <w:pPr>
        <w:pStyle w:val="Textkrper"/>
        <w:spacing w:line="360" w:lineRule="auto"/>
        <w:ind w:left="235" w:right="142"/>
        <w:jc w:val="both"/>
        <w:rPr>
          <w:rFonts w:ascii="StoneSerITCStd Medium" w:hAnsi="StoneSerITCStd Medium"/>
          <w:lang w:val="de-DE"/>
        </w:rPr>
      </w:pPr>
    </w:p>
    <w:p w14:paraId="1DCBC774" w14:textId="77777777" w:rsidR="00DB20B4" w:rsidRPr="00B9344F" w:rsidRDefault="00DB20B4" w:rsidP="008E4860">
      <w:pPr>
        <w:pStyle w:val="Textkrper"/>
        <w:ind w:left="232" w:right="142"/>
        <w:jc w:val="both"/>
        <w:rPr>
          <w:rFonts w:ascii="StoneSerITCStd Medium" w:hAnsi="StoneSerITCStd Medium"/>
          <w:lang w:val="de-DE"/>
        </w:rPr>
      </w:pPr>
      <w:r w:rsidRPr="00B9344F">
        <w:rPr>
          <w:rFonts w:ascii="StoneSerITCStd Medium" w:hAnsi="StoneSerITCStd Medium"/>
          <w:lang w:val="de-DE"/>
        </w:rPr>
        <w:t xml:space="preserve">Die Dauer der Speicherung richtet sich </w:t>
      </w:r>
      <w:r w:rsidRPr="00C72FBB">
        <w:rPr>
          <w:rFonts w:ascii="StoneSerITCStd Medium" w:hAnsi="StoneSerITCStd Medium"/>
          <w:lang w:val="de-DE"/>
        </w:rPr>
        <w:t xml:space="preserve">nach </w:t>
      </w:r>
      <w:r w:rsidR="004B39D6" w:rsidRPr="00C72FBB">
        <w:rPr>
          <w:rFonts w:ascii="StoneSerITCStd Medium" w:hAnsi="StoneSerITCStd Medium"/>
          <w:lang w:val="de-DE"/>
        </w:rPr>
        <w:t>der Dauer Ihres Beschäftig</w:t>
      </w:r>
      <w:r w:rsidR="009B45F7">
        <w:rPr>
          <w:rFonts w:ascii="StoneSerITCStd Medium" w:hAnsi="StoneSerITCStd Medium"/>
          <w:lang w:val="de-DE"/>
        </w:rPr>
        <w:t>ungs</w:t>
      </w:r>
      <w:r w:rsidR="004B39D6" w:rsidRPr="00C72FBB">
        <w:rPr>
          <w:rFonts w:ascii="StoneSerITCStd Medium" w:hAnsi="StoneSerITCStd Medium"/>
          <w:lang w:val="de-DE"/>
        </w:rPr>
        <w:t>verhältnisses</w:t>
      </w:r>
      <w:r w:rsidR="004B39D6">
        <w:rPr>
          <w:rFonts w:ascii="StoneSerITCStd Medium" w:hAnsi="StoneSerITCStd Medium"/>
          <w:lang w:val="de-DE"/>
        </w:rPr>
        <w:t xml:space="preserve"> sowie nach </w:t>
      </w:r>
      <w:r w:rsidRPr="00B9344F">
        <w:rPr>
          <w:rFonts w:ascii="StoneSerITCStd Medium" w:hAnsi="StoneSerITCStd Medium"/>
          <w:lang w:val="de-DE"/>
        </w:rPr>
        <w:t xml:space="preserve">den einschlägigen gesetzlichen Aufbewahrungsfristen und nach der Notwendigkeit der Datenerhebung/-speicherung für die Technische Universität Clausthal als Arbeitgeberin. </w:t>
      </w:r>
    </w:p>
    <w:p w14:paraId="2DAF6424" w14:textId="77777777" w:rsidR="00DB20B4" w:rsidRPr="00B9344F" w:rsidRDefault="00DB20B4" w:rsidP="008E4860">
      <w:pPr>
        <w:pStyle w:val="Textkrper"/>
        <w:ind w:left="232" w:right="142"/>
        <w:jc w:val="both"/>
        <w:rPr>
          <w:rFonts w:ascii="StoneSerITCStd Medium" w:hAnsi="StoneSerITCStd Medium"/>
          <w:lang w:val="de-DE"/>
        </w:rPr>
      </w:pPr>
    </w:p>
    <w:p w14:paraId="3CA178FE" w14:textId="77777777" w:rsidR="00247D08" w:rsidRPr="00B9344F" w:rsidRDefault="00247D08" w:rsidP="008E4860">
      <w:pPr>
        <w:pStyle w:val="Textkrper"/>
        <w:ind w:left="232" w:right="142"/>
        <w:jc w:val="both"/>
        <w:rPr>
          <w:rFonts w:ascii="StoneSerITCStd Medium" w:hAnsi="StoneSerITCStd Medium"/>
          <w:lang w:val="de-DE"/>
        </w:rPr>
      </w:pPr>
      <w:r w:rsidRPr="00B9344F">
        <w:rPr>
          <w:rFonts w:ascii="StoneSerITCStd Medium" w:hAnsi="StoneSerITCStd Medium"/>
          <w:lang w:val="de-DE"/>
        </w:rPr>
        <w:t xml:space="preserve">Für die Verarbeitung Ihrer Beschäftigtendaten ist die Technische Universität Clausthal </w:t>
      </w:r>
      <w:r w:rsidR="00850BB7" w:rsidRPr="00B9344F">
        <w:rPr>
          <w:rFonts w:ascii="StoneSerITCStd Medium" w:hAnsi="StoneSerITCStd Medium"/>
          <w:lang w:val="de-DE"/>
        </w:rPr>
        <w:t>verantwortlich. Die Si</w:t>
      </w:r>
      <w:r w:rsidRPr="00B9344F">
        <w:rPr>
          <w:rFonts w:ascii="StoneSerITCStd Medium" w:hAnsi="StoneSerITCStd Medium"/>
          <w:lang w:val="de-DE"/>
        </w:rPr>
        <w:t xml:space="preserve">cherheit Ihrer Daten hat für uns größte Bedeutung. Für unser Haus haben </w:t>
      </w:r>
      <w:r w:rsidR="00850BB7" w:rsidRPr="00B9344F">
        <w:rPr>
          <w:rFonts w:ascii="StoneSerITCStd Medium" w:hAnsi="StoneSerITCStd Medium"/>
          <w:lang w:val="de-DE"/>
        </w:rPr>
        <w:t>wir einen Datenschutzbeauftrag</w:t>
      </w:r>
      <w:r w:rsidRPr="00B9344F">
        <w:rPr>
          <w:rFonts w:ascii="StoneSerITCStd Medium" w:hAnsi="StoneSerITCStd Medium"/>
          <w:lang w:val="de-DE"/>
        </w:rPr>
        <w:t>ten bestellt. Die Kontaktaufnahme ist Ihnen wie folgt möglich:</w:t>
      </w:r>
    </w:p>
    <w:p w14:paraId="19AB7FCB" w14:textId="77777777" w:rsidR="00247D08" w:rsidRPr="00B9344F" w:rsidRDefault="00247D08" w:rsidP="00247D08">
      <w:pPr>
        <w:pStyle w:val="Textkrper"/>
        <w:spacing w:before="9"/>
        <w:rPr>
          <w:rFonts w:ascii="StoneSerITCStd Medium" w:hAnsi="StoneSerITCStd Medium"/>
          <w:lang w:val="de-DE"/>
        </w:rPr>
      </w:pPr>
    </w:p>
    <w:tbl>
      <w:tblPr>
        <w:tblStyle w:val="TableNormal"/>
        <w:tblW w:w="8533" w:type="dxa"/>
        <w:tblInd w:w="114" w:type="dxa"/>
        <w:tblBorders>
          <w:top w:val="nil"/>
          <w:left w:val="nil"/>
          <w:bottom w:val="nil"/>
          <w:right w:val="nil"/>
          <w:insideH w:val="nil"/>
          <w:insideV w:val="nil"/>
        </w:tblBorders>
        <w:tblLayout w:type="fixed"/>
        <w:tblLook w:val="01E0" w:firstRow="1" w:lastRow="1" w:firstColumn="1" w:lastColumn="1" w:noHBand="0" w:noVBand="0"/>
      </w:tblPr>
      <w:tblGrid>
        <w:gridCol w:w="3997"/>
        <w:gridCol w:w="4536"/>
      </w:tblGrid>
      <w:tr w:rsidR="00247D08" w:rsidRPr="00B9344F" w14:paraId="53591EEF" w14:textId="77777777" w:rsidTr="00B9344F">
        <w:trPr>
          <w:trHeight w:hRule="exact" w:val="397"/>
        </w:trPr>
        <w:tc>
          <w:tcPr>
            <w:tcW w:w="3997" w:type="dxa"/>
          </w:tcPr>
          <w:p w14:paraId="63524837" w14:textId="77777777" w:rsidR="00850BB7" w:rsidRPr="009B45F7" w:rsidRDefault="00247D08" w:rsidP="009B45F7">
            <w:pPr>
              <w:pStyle w:val="TableParagraph"/>
              <w:spacing w:line="223" w:lineRule="exact"/>
              <w:rPr>
                <w:rFonts w:ascii="StoneSerITCStd SemiBold" w:hAnsi="StoneSerITCStd SemiBold"/>
                <w:sz w:val="20"/>
                <w:szCs w:val="20"/>
              </w:rPr>
            </w:pPr>
            <w:proofErr w:type="spellStart"/>
            <w:r w:rsidRPr="009B45F7">
              <w:rPr>
                <w:rFonts w:ascii="StoneSerITCStd SemiBold" w:hAnsi="StoneSerITCStd SemiBold"/>
                <w:sz w:val="20"/>
                <w:szCs w:val="20"/>
              </w:rPr>
              <w:t>Personaldezernat</w:t>
            </w:r>
            <w:proofErr w:type="spellEnd"/>
          </w:p>
          <w:p w14:paraId="66A94C08" w14:textId="77777777" w:rsidR="00850BB7" w:rsidRPr="00B9344F" w:rsidRDefault="00850BB7" w:rsidP="00900CF3">
            <w:pPr>
              <w:pStyle w:val="TableParagraph"/>
              <w:spacing w:line="223" w:lineRule="exact"/>
              <w:rPr>
                <w:rFonts w:ascii="StoneSerITCStd Medium" w:hAnsi="StoneSerITCStd Medium"/>
                <w:b/>
                <w:sz w:val="20"/>
                <w:szCs w:val="20"/>
              </w:rPr>
            </w:pPr>
          </w:p>
        </w:tc>
        <w:tc>
          <w:tcPr>
            <w:tcW w:w="4536" w:type="dxa"/>
          </w:tcPr>
          <w:p w14:paraId="07D6B7E2" w14:textId="77777777" w:rsidR="00247D08" w:rsidRPr="009B45F7" w:rsidRDefault="00247D08" w:rsidP="00247D08">
            <w:pPr>
              <w:pStyle w:val="TableParagraph"/>
              <w:spacing w:line="223" w:lineRule="exact"/>
              <w:ind w:left="637"/>
              <w:rPr>
                <w:rFonts w:ascii="StoneSerITCStd SemiBold" w:hAnsi="StoneSerITCStd SemiBold"/>
                <w:sz w:val="20"/>
                <w:szCs w:val="20"/>
              </w:rPr>
            </w:pPr>
            <w:proofErr w:type="spellStart"/>
            <w:r w:rsidRPr="009B45F7">
              <w:rPr>
                <w:rFonts w:ascii="StoneSerITCStd SemiBold" w:hAnsi="StoneSerITCStd SemiBold"/>
                <w:sz w:val="20"/>
                <w:szCs w:val="20"/>
              </w:rPr>
              <w:t>Datenschutzbeauftragter</w:t>
            </w:r>
            <w:proofErr w:type="spellEnd"/>
            <w:r w:rsidRPr="009B45F7">
              <w:rPr>
                <w:rFonts w:ascii="StoneSerITCStd SemiBold" w:hAnsi="StoneSerITCStd SemiBold"/>
                <w:sz w:val="20"/>
                <w:szCs w:val="20"/>
              </w:rPr>
              <w:t xml:space="preserve"> der </w:t>
            </w:r>
            <w:r w:rsidR="00850BB7" w:rsidRPr="009B45F7">
              <w:rPr>
                <w:rFonts w:ascii="StoneSerITCStd SemiBold" w:hAnsi="StoneSerITCStd SemiBold"/>
                <w:sz w:val="20"/>
                <w:szCs w:val="20"/>
              </w:rPr>
              <w:t>TUC</w:t>
            </w:r>
          </w:p>
        </w:tc>
      </w:tr>
      <w:tr w:rsidR="00247D08" w:rsidRPr="00986158" w14:paraId="7ECAE95C" w14:textId="77777777" w:rsidTr="008E4860">
        <w:trPr>
          <w:trHeight w:hRule="exact" w:val="1876"/>
        </w:trPr>
        <w:tc>
          <w:tcPr>
            <w:tcW w:w="3997" w:type="dxa"/>
          </w:tcPr>
          <w:p w14:paraId="1D049BC1" w14:textId="77777777" w:rsidR="00247D08" w:rsidRPr="00B9344F" w:rsidRDefault="00247D08" w:rsidP="00900CF3">
            <w:pPr>
              <w:pStyle w:val="TableParagraph"/>
              <w:spacing w:before="112"/>
              <w:ind w:right="635"/>
              <w:rPr>
                <w:rFonts w:ascii="StoneSerITCStd Medium" w:hAnsi="StoneSerITCStd Medium"/>
                <w:sz w:val="20"/>
                <w:szCs w:val="20"/>
                <w:lang w:val="de-DE"/>
              </w:rPr>
            </w:pPr>
            <w:r w:rsidRPr="00B9344F">
              <w:rPr>
                <w:rFonts w:ascii="StoneSerITCStd Medium" w:hAnsi="StoneSerITCStd Medium"/>
                <w:sz w:val="20"/>
                <w:szCs w:val="20"/>
                <w:lang w:val="de-DE"/>
              </w:rPr>
              <w:t xml:space="preserve">Technische Universität Clausthal </w:t>
            </w:r>
          </w:p>
          <w:p w14:paraId="54D8084A" w14:textId="77777777" w:rsidR="00247D08" w:rsidRPr="00B9344F" w:rsidRDefault="00247D08" w:rsidP="00900CF3">
            <w:pPr>
              <w:pStyle w:val="TableParagraph"/>
              <w:ind w:right="635"/>
              <w:rPr>
                <w:rFonts w:ascii="StoneSerITCStd Medium" w:hAnsi="StoneSerITCStd Medium"/>
                <w:sz w:val="20"/>
                <w:szCs w:val="20"/>
                <w:lang w:val="de-DE"/>
              </w:rPr>
            </w:pPr>
            <w:r w:rsidRPr="00B9344F">
              <w:rPr>
                <w:rFonts w:ascii="StoneSerITCStd Medium" w:hAnsi="StoneSerITCStd Medium"/>
                <w:sz w:val="20"/>
                <w:szCs w:val="20"/>
                <w:lang w:val="de-DE"/>
              </w:rPr>
              <w:t xml:space="preserve">Leitung Personaldezernat </w:t>
            </w:r>
            <w:r w:rsidR="00850BB7" w:rsidRPr="00B9344F">
              <w:rPr>
                <w:rFonts w:ascii="StoneSerITCStd Medium" w:hAnsi="StoneSerITCStd Medium"/>
                <w:sz w:val="20"/>
                <w:szCs w:val="20"/>
                <w:lang w:val="de-DE"/>
              </w:rPr>
              <w:t>(Dez. 3)</w:t>
            </w:r>
          </w:p>
          <w:p w14:paraId="7EC2DC2A" w14:textId="77777777" w:rsidR="00247D08" w:rsidRPr="00B9344F" w:rsidRDefault="00247D08" w:rsidP="00900CF3">
            <w:pPr>
              <w:pStyle w:val="TableParagraph"/>
              <w:ind w:right="635"/>
              <w:rPr>
                <w:rFonts w:ascii="StoneSerITCStd Medium" w:hAnsi="StoneSerITCStd Medium"/>
                <w:sz w:val="20"/>
                <w:szCs w:val="20"/>
                <w:lang w:val="de-DE"/>
              </w:rPr>
            </w:pPr>
            <w:r w:rsidRPr="00B9344F">
              <w:rPr>
                <w:rFonts w:ascii="StoneSerITCStd Medium" w:hAnsi="StoneSerITCStd Medium"/>
                <w:sz w:val="20"/>
                <w:szCs w:val="20"/>
                <w:lang w:val="de-DE"/>
              </w:rPr>
              <w:t>Adolph-Roemer-Straße 2 a</w:t>
            </w:r>
          </w:p>
          <w:p w14:paraId="14853CEF" w14:textId="77777777" w:rsidR="00247D08" w:rsidRPr="00B9344F" w:rsidRDefault="00247D08" w:rsidP="00900CF3">
            <w:pPr>
              <w:pStyle w:val="TableParagraph"/>
              <w:spacing w:line="229" w:lineRule="exact"/>
              <w:rPr>
                <w:rFonts w:ascii="StoneSerITCStd Medium" w:hAnsi="StoneSerITCStd Medium"/>
                <w:sz w:val="20"/>
                <w:szCs w:val="20"/>
                <w:lang w:val="de-DE"/>
              </w:rPr>
            </w:pPr>
            <w:r w:rsidRPr="00B9344F">
              <w:rPr>
                <w:rFonts w:ascii="StoneSerITCStd Medium" w:hAnsi="StoneSerITCStd Medium"/>
                <w:sz w:val="20"/>
                <w:szCs w:val="20"/>
                <w:lang w:val="de-DE"/>
              </w:rPr>
              <w:t xml:space="preserve">38678 Clausthal-Zellerfeld </w:t>
            </w:r>
          </w:p>
          <w:p w14:paraId="567F5219" w14:textId="77777777" w:rsidR="00247D08" w:rsidRPr="00B9344F" w:rsidRDefault="00247D08" w:rsidP="00247D08">
            <w:pPr>
              <w:pStyle w:val="TableParagraph"/>
              <w:spacing w:line="229" w:lineRule="exact"/>
              <w:rPr>
                <w:rFonts w:ascii="StoneSerITCStd Medium" w:hAnsi="StoneSerITCStd Medium"/>
                <w:sz w:val="20"/>
                <w:szCs w:val="20"/>
                <w:lang w:val="de-DE"/>
              </w:rPr>
            </w:pPr>
            <w:r w:rsidRPr="00B9344F">
              <w:rPr>
                <w:rFonts w:ascii="StoneSerITCStd Medium" w:hAnsi="StoneSerITCStd Medium"/>
                <w:sz w:val="20"/>
                <w:szCs w:val="20"/>
                <w:lang w:val="de-DE"/>
              </w:rPr>
              <w:t>Tel. +49 5323-72</w:t>
            </w:r>
            <w:r w:rsidR="00C72FBB">
              <w:rPr>
                <w:rFonts w:ascii="StoneSerITCStd Medium" w:hAnsi="StoneSerITCStd Medium"/>
                <w:sz w:val="20"/>
                <w:szCs w:val="20"/>
                <w:lang w:val="de-DE"/>
              </w:rPr>
              <w:t xml:space="preserve"> </w:t>
            </w:r>
            <w:r w:rsidRPr="00B9344F">
              <w:rPr>
                <w:rFonts w:ascii="StoneSerITCStd Medium" w:hAnsi="StoneSerITCStd Medium"/>
                <w:sz w:val="20"/>
                <w:szCs w:val="20"/>
                <w:lang w:val="de-DE"/>
              </w:rPr>
              <w:t>2</w:t>
            </w:r>
            <w:r w:rsidR="00C72FBB">
              <w:rPr>
                <w:rFonts w:ascii="StoneSerITCStd Medium" w:hAnsi="StoneSerITCStd Medium"/>
                <w:sz w:val="20"/>
                <w:szCs w:val="20"/>
                <w:lang w:val="de-DE"/>
              </w:rPr>
              <w:t>334</w:t>
            </w:r>
          </w:p>
          <w:p w14:paraId="6D7D688A" w14:textId="77777777" w:rsidR="00247D08" w:rsidRPr="008E4860" w:rsidRDefault="00850BB7" w:rsidP="008E4860">
            <w:pPr>
              <w:pStyle w:val="TableParagraph"/>
              <w:spacing w:line="229" w:lineRule="exact"/>
              <w:rPr>
                <w:rFonts w:ascii="StoneSerITCStd Medium" w:hAnsi="StoneSerITCStd Medium"/>
                <w:sz w:val="20"/>
                <w:szCs w:val="20"/>
                <w:u w:val="single"/>
                <w:lang w:val="de-DE"/>
              </w:rPr>
            </w:pPr>
            <w:r w:rsidRPr="00B9344F">
              <w:rPr>
                <w:rFonts w:ascii="StoneSerITCStd Medium" w:hAnsi="StoneSerITCStd Medium"/>
                <w:sz w:val="20"/>
                <w:szCs w:val="20"/>
                <w:u w:val="single"/>
                <w:lang w:val="de-DE"/>
              </w:rPr>
              <w:t>office@dezernat3.tu-clausthal.de</w:t>
            </w:r>
          </w:p>
        </w:tc>
        <w:tc>
          <w:tcPr>
            <w:tcW w:w="4536" w:type="dxa"/>
          </w:tcPr>
          <w:p w14:paraId="7F205FB4" w14:textId="77777777" w:rsidR="00247D08" w:rsidRPr="00C72FBB" w:rsidRDefault="00247D08" w:rsidP="00247D08">
            <w:pPr>
              <w:pStyle w:val="TableParagraph"/>
              <w:spacing w:before="112"/>
              <w:ind w:left="637"/>
              <w:rPr>
                <w:rFonts w:ascii="StoneSerITCStd Medium" w:hAnsi="StoneSerITCStd Medium"/>
                <w:sz w:val="20"/>
                <w:szCs w:val="20"/>
                <w:lang w:val="de-DE"/>
              </w:rPr>
            </w:pPr>
            <w:r w:rsidRPr="00C72FBB">
              <w:rPr>
                <w:rFonts w:ascii="StoneSerITCStd Medium" w:hAnsi="StoneSerITCStd Medium"/>
                <w:sz w:val="20"/>
                <w:szCs w:val="20"/>
                <w:lang w:val="de-DE"/>
              </w:rPr>
              <w:t>Technische Universität Clausthal Datenschutzbeauftragter</w:t>
            </w:r>
          </w:p>
          <w:p w14:paraId="18047A0C" w14:textId="77777777" w:rsidR="00247D08" w:rsidRPr="00C72FBB" w:rsidRDefault="004B39D6" w:rsidP="004B39D6">
            <w:pPr>
              <w:pStyle w:val="TableParagraph"/>
              <w:ind w:left="637"/>
              <w:rPr>
                <w:rFonts w:ascii="StoneSerITCStd Medium" w:hAnsi="StoneSerITCStd Medium"/>
                <w:sz w:val="20"/>
                <w:szCs w:val="20"/>
                <w:lang w:val="de-DE"/>
              </w:rPr>
            </w:pPr>
            <w:proofErr w:type="spellStart"/>
            <w:r w:rsidRPr="00C72FBB">
              <w:rPr>
                <w:rFonts w:ascii="StoneSerITCStd Medium" w:hAnsi="StoneSerITCStd Medium"/>
                <w:sz w:val="20"/>
                <w:szCs w:val="20"/>
                <w:lang w:val="de-DE"/>
              </w:rPr>
              <w:t>Erzstr</w:t>
            </w:r>
            <w:proofErr w:type="spellEnd"/>
            <w:r w:rsidRPr="00C72FBB">
              <w:rPr>
                <w:rFonts w:ascii="StoneSerITCStd Medium" w:hAnsi="StoneSerITCStd Medium"/>
                <w:sz w:val="20"/>
                <w:szCs w:val="20"/>
                <w:lang w:val="de-DE"/>
              </w:rPr>
              <w:t>. 18</w:t>
            </w:r>
            <w:r w:rsidR="00850BB7" w:rsidRPr="00C72FBB">
              <w:rPr>
                <w:rFonts w:ascii="StoneSerITCStd Medium" w:hAnsi="StoneSerITCStd Medium"/>
                <w:sz w:val="20"/>
                <w:szCs w:val="20"/>
                <w:lang w:val="de-DE"/>
              </w:rPr>
              <w:br/>
              <w:t>D-38678 Clausthal-Zellerfeld</w:t>
            </w:r>
            <w:r w:rsidR="00850BB7" w:rsidRPr="00C72FBB">
              <w:rPr>
                <w:rFonts w:ascii="StoneSerITCStd Medium" w:hAnsi="StoneSerITCStd Medium"/>
                <w:sz w:val="20"/>
                <w:szCs w:val="20"/>
                <w:lang w:val="de-DE"/>
              </w:rPr>
              <w:br/>
            </w:r>
            <w:r w:rsidRPr="009B45F7">
              <w:rPr>
                <w:rFonts w:ascii="StoneSerITCStd Medium" w:hAnsi="StoneSerITCStd Medium"/>
                <w:sz w:val="20"/>
                <w:szCs w:val="20"/>
                <w:u w:val="single"/>
                <w:lang w:val="de-DE"/>
              </w:rPr>
              <w:t>dsb@tu-clausthal.de</w:t>
            </w:r>
            <w:r w:rsidR="00850BB7" w:rsidRPr="00C72FBB">
              <w:rPr>
                <w:rFonts w:ascii="StoneSerITCStd Medium" w:hAnsi="StoneSerITCStd Medium"/>
                <w:sz w:val="20"/>
                <w:szCs w:val="20"/>
                <w:lang w:val="de-DE"/>
              </w:rPr>
              <w:t xml:space="preserve"> </w:t>
            </w:r>
          </w:p>
        </w:tc>
      </w:tr>
    </w:tbl>
    <w:p w14:paraId="496767CE" w14:textId="77777777" w:rsidR="00DB20B4" w:rsidRPr="00B9344F" w:rsidRDefault="00247D08" w:rsidP="008E4860">
      <w:pPr>
        <w:pStyle w:val="Textkrper"/>
        <w:spacing w:before="1"/>
        <w:ind w:left="232" w:right="147"/>
        <w:jc w:val="both"/>
        <w:rPr>
          <w:rFonts w:ascii="StoneSerITCStd Medium" w:hAnsi="StoneSerITCStd Medium"/>
          <w:lang w:val="de-DE"/>
        </w:rPr>
      </w:pPr>
      <w:r w:rsidRPr="00B9344F">
        <w:rPr>
          <w:rFonts w:ascii="StoneSerITCStd Medium" w:hAnsi="StoneSerITCStd Medium"/>
          <w:lang w:val="de-DE"/>
        </w:rPr>
        <w:t>Wir nehmen Datenschutz sehr ernst. Bei der Verarbeitung Ihrer Daten beac</w:t>
      </w:r>
      <w:r w:rsidR="00106932" w:rsidRPr="00B9344F">
        <w:rPr>
          <w:rFonts w:ascii="StoneSerITCStd Medium" w:hAnsi="StoneSerITCStd Medium"/>
          <w:lang w:val="de-DE"/>
        </w:rPr>
        <w:t>hten wir die Europäische Daten</w:t>
      </w:r>
      <w:r w:rsidRPr="00B9344F">
        <w:rPr>
          <w:rFonts w:ascii="StoneSerITCStd Medium" w:hAnsi="StoneSerITCStd Medium"/>
          <w:lang w:val="de-DE"/>
        </w:rPr>
        <w:t>schutzgrundverordnung sowie die nationalen gesetzlichen Bestimmungen,</w:t>
      </w:r>
      <w:r w:rsidR="002F3302" w:rsidRPr="00B9344F">
        <w:rPr>
          <w:rFonts w:ascii="StoneSerITCStd Medium" w:hAnsi="StoneSerITCStd Medium"/>
          <w:lang w:val="de-DE"/>
        </w:rPr>
        <w:t xml:space="preserve"> insbesondere das Niedersächsi</w:t>
      </w:r>
      <w:r w:rsidRPr="00B9344F">
        <w:rPr>
          <w:rFonts w:ascii="StoneSerITCStd Medium" w:hAnsi="StoneSerITCStd Medium"/>
          <w:lang w:val="de-DE"/>
        </w:rPr>
        <w:t>sche Datenschutzgesetz und das Bundesdatenschutzgesetz, sowie die ggf. auf Ihr Beschäftigungsverhältnis anwendbaren Tarifverträge und Dienstvereinbarungen.</w:t>
      </w:r>
    </w:p>
    <w:p w14:paraId="1F062D91" w14:textId="77777777" w:rsidR="00DB20B4" w:rsidRPr="00B9344F" w:rsidRDefault="00DB20B4" w:rsidP="008E4860">
      <w:pPr>
        <w:pStyle w:val="Textkrper"/>
        <w:spacing w:before="1"/>
        <w:ind w:left="232" w:right="147"/>
        <w:jc w:val="both"/>
        <w:rPr>
          <w:rFonts w:ascii="StoneSerITCStd Medium" w:hAnsi="StoneSerITCStd Medium"/>
          <w:lang w:val="de-DE"/>
        </w:rPr>
      </w:pPr>
    </w:p>
    <w:p w14:paraId="741B70BE" w14:textId="55C6CCB6" w:rsidR="00DB20B4" w:rsidRPr="00B9344F" w:rsidRDefault="00DB20B4" w:rsidP="00986158">
      <w:pPr>
        <w:pStyle w:val="Textkrper"/>
        <w:spacing w:before="1"/>
        <w:ind w:left="232" w:right="147"/>
        <w:jc w:val="both"/>
        <w:rPr>
          <w:rFonts w:ascii="StoneSerITCStd Medium" w:hAnsi="StoneSerITCStd Medium"/>
          <w:lang w:val="de-DE"/>
        </w:rPr>
      </w:pPr>
      <w:r w:rsidRPr="00B9344F">
        <w:rPr>
          <w:rFonts w:ascii="StoneSerITCStd Medium" w:hAnsi="StoneSerITCStd Medium"/>
          <w:lang w:val="de-DE"/>
        </w:rPr>
        <w:t xml:space="preserve">Gesetzliche Grundlagen für die Datenerhebung und Verarbeitung/Speicherung im Rahmen eines Dienst-/Beschäftigungsverhältnisses sind z.B. das </w:t>
      </w:r>
      <w:proofErr w:type="spellStart"/>
      <w:r w:rsidRPr="00B9344F">
        <w:rPr>
          <w:rFonts w:ascii="StoneSerITCStd Medium" w:hAnsi="StoneSerITCStd Medium"/>
          <w:lang w:val="de-DE"/>
        </w:rPr>
        <w:t>Nds</w:t>
      </w:r>
      <w:proofErr w:type="spellEnd"/>
      <w:r w:rsidRPr="00B9344F">
        <w:rPr>
          <w:rFonts w:ascii="StoneSerITCStd Medium" w:hAnsi="StoneSerITCStd Medium"/>
          <w:lang w:val="de-DE"/>
        </w:rPr>
        <w:t xml:space="preserve">. Beamtengesetz, das </w:t>
      </w:r>
      <w:proofErr w:type="spellStart"/>
      <w:r w:rsidRPr="00B9344F">
        <w:rPr>
          <w:rFonts w:ascii="StoneSerITCStd Medium" w:hAnsi="StoneSerITCStd Medium"/>
          <w:lang w:val="de-DE"/>
        </w:rPr>
        <w:t>Nds</w:t>
      </w:r>
      <w:proofErr w:type="spellEnd"/>
      <w:r w:rsidRPr="00B9344F">
        <w:rPr>
          <w:rFonts w:ascii="StoneSerITCStd Medium" w:hAnsi="StoneSerITCStd Medium"/>
          <w:lang w:val="de-DE"/>
        </w:rPr>
        <w:t>. Datenschutzgesetz, das Einkommensteuergesetz, die Beitragsverfahrensverordnung, das 4. Sozialgesetzbuch und die Abgabenordnung. All diese Vorschriften enthalten Rechtsgrundlagen und/ oder Regelungen zu Aufbewahrungsfristen für die bei Ihnen im Rahmen des Dienst-/Beschäftigungsverhältnisses erhobenen personenbezogenen Daten.</w:t>
      </w:r>
    </w:p>
    <w:p w14:paraId="5BC116A4" w14:textId="77777777" w:rsidR="00DB20B4" w:rsidRPr="00B9344F" w:rsidRDefault="00DB20B4" w:rsidP="00DB20B4">
      <w:pPr>
        <w:pStyle w:val="Textkrper"/>
        <w:spacing w:before="1" w:line="360" w:lineRule="auto"/>
        <w:ind w:left="235" w:right="145"/>
        <w:jc w:val="both"/>
        <w:rPr>
          <w:rFonts w:ascii="StoneSerITCStd Medium" w:hAnsi="StoneSerITCStd Medium"/>
          <w:lang w:val="de-DE"/>
        </w:rPr>
      </w:pPr>
    </w:p>
    <w:p w14:paraId="198E87E4" w14:textId="77777777" w:rsidR="00DB20B4" w:rsidRDefault="00DB20B4" w:rsidP="008E4860">
      <w:pPr>
        <w:pStyle w:val="Textkrper"/>
        <w:spacing w:before="1"/>
        <w:ind w:left="232" w:right="147"/>
        <w:jc w:val="both"/>
        <w:rPr>
          <w:rFonts w:ascii="StoneSerITCStd Medium" w:hAnsi="StoneSerITCStd Medium"/>
          <w:lang w:val="de-DE"/>
        </w:rPr>
      </w:pPr>
      <w:r w:rsidRPr="00B9344F">
        <w:rPr>
          <w:rFonts w:ascii="StoneSerITCStd Medium" w:hAnsi="StoneSerITCStd Medium"/>
          <w:lang w:val="de-DE"/>
        </w:rPr>
        <w:t>Die Technische Universität Clausthal setzt in ihrer Personalverwaltung keine Verfahren ein, die zu einer automatisierten Entscheidungsfindung führen. Auch werden keine Ve</w:t>
      </w:r>
      <w:r w:rsidR="00D30F0D">
        <w:rPr>
          <w:rFonts w:ascii="StoneSerITCStd Medium" w:hAnsi="StoneSerITCStd Medium"/>
          <w:lang w:val="de-DE"/>
        </w:rPr>
        <w:t>rfahren im Bereich der Personal</w:t>
      </w:r>
      <w:r w:rsidRPr="00B9344F">
        <w:rPr>
          <w:rFonts w:ascii="StoneSerITCStd Medium" w:hAnsi="StoneSerITCStd Medium"/>
          <w:lang w:val="de-DE"/>
        </w:rPr>
        <w:t xml:space="preserve">verwaltung betrieben, die ein </w:t>
      </w:r>
      <w:proofErr w:type="spellStart"/>
      <w:r w:rsidRPr="00B9344F">
        <w:rPr>
          <w:rFonts w:ascii="StoneSerITCStd Medium" w:hAnsi="StoneSerITCStd Medium"/>
          <w:lang w:val="de-DE"/>
        </w:rPr>
        <w:t>Profiling</w:t>
      </w:r>
      <w:proofErr w:type="spellEnd"/>
      <w:r w:rsidRPr="00B9344F">
        <w:rPr>
          <w:rFonts w:ascii="StoneSerITCStd Medium" w:hAnsi="StoneSerITCStd Medium"/>
          <w:lang w:val="de-DE"/>
        </w:rPr>
        <w:t xml:space="preserve"> von Beschäftigten ermöglichen.</w:t>
      </w:r>
    </w:p>
    <w:p w14:paraId="0C000867" w14:textId="77777777" w:rsidR="008E4860" w:rsidRPr="00B9344F" w:rsidRDefault="008E4860" w:rsidP="008E4860">
      <w:pPr>
        <w:pStyle w:val="Textkrper"/>
        <w:spacing w:before="1"/>
        <w:ind w:left="232" w:right="147"/>
        <w:jc w:val="both"/>
        <w:rPr>
          <w:rFonts w:ascii="StoneSerITCStd Medium" w:hAnsi="StoneSerITCStd Medium"/>
          <w:lang w:val="de-DE"/>
        </w:rPr>
      </w:pPr>
    </w:p>
    <w:p w14:paraId="784F1156" w14:textId="77777777" w:rsidR="00DB20B4" w:rsidRPr="00B9344F" w:rsidRDefault="00DB20B4" w:rsidP="008E4860">
      <w:pPr>
        <w:pStyle w:val="Textkrper"/>
        <w:spacing w:before="1"/>
        <w:ind w:left="232" w:right="147"/>
        <w:jc w:val="both"/>
        <w:rPr>
          <w:rFonts w:ascii="StoneSerITCStd Medium" w:hAnsi="StoneSerITCStd Medium"/>
          <w:lang w:val="de-DE"/>
        </w:rPr>
      </w:pPr>
    </w:p>
    <w:p w14:paraId="0C58F9BF" w14:textId="77777777" w:rsidR="005F051D" w:rsidRDefault="005F051D" w:rsidP="008E4860">
      <w:pPr>
        <w:pStyle w:val="Textkrper"/>
        <w:spacing w:before="1"/>
        <w:ind w:left="232" w:right="147"/>
        <w:jc w:val="both"/>
        <w:rPr>
          <w:rFonts w:ascii="StoneSerITCStd Medium" w:hAnsi="StoneSerITCStd Medium"/>
          <w:lang w:val="de-DE"/>
        </w:rPr>
      </w:pPr>
    </w:p>
    <w:p w14:paraId="4C71BE45" w14:textId="77777777" w:rsidR="005F051D" w:rsidRDefault="005F051D" w:rsidP="008E4860">
      <w:pPr>
        <w:pStyle w:val="Textkrper"/>
        <w:spacing w:before="1"/>
        <w:ind w:left="232" w:right="147"/>
        <w:jc w:val="both"/>
        <w:rPr>
          <w:rFonts w:ascii="StoneSerITCStd Medium" w:hAnsi="StoneSerITCStd Medium"/>
          <w:lang w:val="de-DE"/>
        </w:rPr>
      </w:pPr>
    </w:p>
    <w:p w14:paraId="429D4B83" w14:textId="77777777" w:rsidR="00DB20B4" w:rsidRPr="00B9344F" w:rsidRDefault="00247D08" w:rsidP="008E4860">
      <w:pPr>
        <w:pStyle w:val="Textkrper"/>
        <w:spacing w:before="1"/>
        <w:ind w:left="232" w:right="147"/>
        <w:jc w:val="both"/>
        <w:rPr>
          <w:rFonts w:ascii="StoneSerITCStd Medium" w:hAnsi="StoneSerITCStd Medium"/>
          <w:lang w:val="de-DE"/>
        </w:rPr>
      </w:pPr>
      <w:r w:rsidRPr="00B9344F">
        <w:rPr>
          <w:rFonts w:ascii="StoneSerITCStd Medium" w:hAnsi="StoneSerITCStd Medium"/>
          <w:lang w:val="de-DE"/>
        </w:rPr>
        <w:t xml:space="preserve">Die Technische Universität Clausthal übermittelt Daten an Dritte, soweit dies im Zusammenhang mit Ihrem Beschäftigungsverhältnis erforderlich ist. Die Übermittlung erfolgt an öffentliche Stellen (insbesondere Finanzbehörden, Sozialversicherungsträger, Versicherungsanstalt des Bundes und der Länder) aufgrund gesetzlicher oder tarifvertraglicher Bestimmungen. Weiterhin kann eine Übermittlung an Dienstleister erfolgen, die vertraglich gebunden und zur Verschwiegenheit verpflichtet sind und Teilaufgaben der Datenverarbeitung wahrnehmen. </w:t>
      </w:r>
    </w:p>
    <w:p w14:paraId="2766B064" w14:textId="77777777" w:rsidR="00DB20B4" w:rsidRPr="00B9344F" w:rsidRDefault="00247D08" w:rsidP="008E4860">
      <w:pPr>
        <w:pStyle w:val="Textkrper"/>
        <w:spacing w:before="1"/>
        <w:ind w:left="232" w:right="147"/>
        <w:jc w:val="both"/>
        <w:rPr>
          <w:rFonts w:ascii="StoneSerITCStd Medium" w:hAnsi="StoneSerITCStd Medium"/>
          <w:lang w:val="de-DE"/>
        </w:rPr>
      </w:pPr>
      <w:r w:rsidRPr="00B9344F">
        <w:rPr>
          <w:rFonts w:ascii="StoneSerITCStd Medium" w:hAnsi="StoneSerITCStd Medium"/>
          <w:lang w:val="de-DE"/>
        </w:rPr>
        <w:t xml:space="preserve">Im Rahmen einer etwaigen dienstlichen Entsendung in Nicht-EU-Staaten kann aufgrund </w:t>
      </w:r>
      <w:r w:rsidR="00850BB7" w:rsidRPr="00B9344F">
        <w:rPr>
          <w:rFonts w:ascii="StoneSerITCStd Medium" w:hAnsi="StoneSerITCStd Medium"/>
          <w:lang w:val="de-DE"/>
        </w:rPr>
        <w:t xml:space="preserve">gesetzlicher oder </w:t>
      </w:r>
      <w:r w:rsidRPr="00B9344F">
        <w:rPr>
          <w:rFonts w:ascii="StoneSerITCStd Medium" w:hAnsi="StoneSerITCStd Medium"/>
          <w:lang w:val="de-DE"/>
        </w:rPr>
        <w:t>behördlicher Verpflichtungen eine Übermittlung personenbezogener Daten an dortige Stellen erfolgen.</w:t>
      </w:r>
    </w:p>
    <w:p w14:paraId="2989B0F7" w14:textId="77777777" w:rsidR="00DB20B4" w:rsidRPr="00B9344F" w:rsidRDefault="00DB20B4" w:rsidP="008E4860">
      <w:pPr>
        <w:pStyle w:val="Textkrper"/>
        <w:spacing w:before="1"/>
        <w:ind w:left="232" w:right="147"/>
        <w:jc w:val="both"/>
        <w:rPr>
          <w:rFonts w:ascii="StoneSerITCStd Medium" w:hAnsi="StoneSerITCStd Medium"/>
          <w:lang w:val="de-DE"/>
        </w:rPr>
      </w:pPr>
    </w:p>
    <w:p w14:paraId="2256B5E5" w14:textId="77777777" w:rsidR="00DB20B4" w:rsidRPr="00B9344F" w:rsidRDefault="00247D08" w:rsidP="008E4860">
      <w:pPr>
        <w:pStyle w:val="Textkrper"/>
        <w:spacing w:before="1"/>
        <w:ind w:left="232" w:right="147"/>
        <w:jc w:val="both"/>
        <w:rPr>
          <w:rFonts w:ascii="StoneSerITCStd Medium" w:hAnsi="StoneSerITCStd Medium"/>
          <w:lang w:val="de-DE"/>
        </w:rPr>
      </w:pPr>
      <w:r w:rsidRPr="00B9344F">
        <w:rPr>
          <w:rFonts w:ascii="StoneSerITCStd Medium" w:hAnsi="StoneSerITCStd Medium"/>
          <w:lang w:val="de-DE"/>
        </w:rPr>
        <w:t>Ihre Daten werden nur solange gespeichert und zugänglich gehalten, wie dies im Zusammenhang mit Ihrem Beschäftigungsverhältnis erforderlich ist. Die Aufbewahrungsfrist nach Abschluss einer Verarbeitungstätigkeit richtet sich nach den maßgeblichen gesetzlichen Bestimmungen, etwa der Abgabenordnung oder dem Vierten Sozialgesetzbuch. Auch danach kann eine weitere Speicherung noch notwendig sein. Ihre Daten werden dann jedoch für den dienstlichen Regelgebrauch gesperrt. Der Zugriff kann dann nur noch mit Ihrem Einverständnis oder in besonders begründeten Einzelfällen, etwa im Rahmen der Geltendmachung von Rechtsansprüchen, erfolgen.</w:t>
      </w:r>
    </w:p>
    <w:p w14:paraId="738CD493" w14:textId="77777777" w:rsidR="00DB20B4" w:rsidRPr="00B9344F" w:rsidRDefault="00DB20B4" w:rsidP="008E4860">
      <w:pPr>
        <w:pStyle w:val="Textkrper"/>
        <w:spacing w:before="1"/>
        <w:ind w:left="232" w:right="147"/>
        <w:jc w:val="both"/>
        <w:rPr>
          <w:rFonts w:ascii="StoneSerITCStd Medium" w:hAnsi="StoneSerITCStd Medium"/>
          <w:lang w:val="de-DE"/>
        </w:rPr>
      </w:pPr>
    </w:p>
    <w:p w14:paraId="7CC4090E" w14:textId="77777777" w:rsidR="00DB20B4" w:rsidRPr="00B9344F" w:rsidRDefault="00247D08" w:rsidP="005F051D">
      <w:pPr>
        <w:pStyle w:val="Textkrper"/>
        <w:spacing w:before="1"/>
        <w:ind w:left="232" w:right="147"/>
        <w:jc w:val="both"/>
        <w:rPr>
          <w:rFonts w:ascii="StoneSerITCStd Medium" w:hAnsi="StoneSerITCStd Medium"/>
          <w:lang w:val="de-DE"/>
        </w:rPr>
      </w:pPr>
      <w:r w:rsidRPr="00B9344F">
        <w:rPr>
          <w:rFonts w:ascii="StoneSerITCStd Medium" w:hAnsi="StoneSerITCStd Medium"/>
          <w:lang w:val="de-DE"/>
        </w:rPr>
        <w:t>Zukünftig haben Sie das Recht, von der Technischen Universität Clausthal Auskunft über die Sie betreffenden, gespeicherten personenbezogenen Daten sowie die Berichtigung falsch gespeicherter Daten zu verlangen. Weiterhin können Sie die Löschung Ihrer Daten oder die Einschränkung der Verarbeitung geltend machen, soweit die Speicherung oder Verarbeitung nicht mehr erforderlich ist.</w:t>
      </w:r>
    </w:p>
    <w:p w14:paraId="079C4F75" w14:textId="77777777" w:rsidR="006562EE" w:rsidRDefault="006562EE" w:rsidP="008E4860">
      <w:pPr>
        <w:pStyle w:val="Textkrper"/>
        <w:spacing w:before="1"/>
        <w:ind w:left="232" w:right="147"/>
        <w:jc w:val="both"/>
        <w:rPr>
          <w:rFonts w:ascii="StoneSerITCStd Medium" w:hAnsi="StoneSerITCStd Medium"/>
          <w:lang w:val="de-DE"/>
        </w:rPr>
      </w:pPr>
    </w:p>
    <w:p w14:paraId="12A0E83D" w14:textId="77777777" w:rsidR="00DB20B4" w:rsidRPr="00B9344F" w:rsidRDefault="00247D08" w:rsidP="008E4860">
      <w:pPr>
        <w:pStyle w:val="Textkrper"/>
        <w:spacing w:before="1"/>
        <w:ind w:left="232" w:right="147"/>
        <w:jc w:val="both"/>
        <w:rPr>
          <w:rFonts w:ascii="StoneSerITCStd Medium" w:hAnsi="StoneSerITCStd Medium"/>
          <w:lang w:val="de-DE"/>
        </w:rPr>
      </w:pPr>
      <w:r w:rsidRPr="00B9344F">
        <w:rPr>
          <w:rFonts w:ascii="StoneSerITCStd Medium" w:hAnsi="StoneSerITCStd Medium"/>
          <w:lang w:val="de-DE"/>
        </w:rPr>
        <w:t>Die Bereitstellung Ihrer Daten an die Technische Universität Clausthal ist für die Durchführung Ihres Beschäftigungsverhältnisses und zur Erfüllung gesetzlicher Verpflichtungen erforderlich. Eine Nichtbereitstellung hätte Gesetzesverstöße sowie ggf. die Unmöglichkeit der Durchführung des Beschäftigungsverhältnisses zur Folge.</w:t>
      </w:r>
    </w:p>
    <w:p w14:paraId="41FA307F" w14:textId="77777777" w:rsidR="00DB20B4" w:rsidRPr="00B9344F" w:rsidRDefault="00DB20B4" w:rsidP="008E4860">
      <w:pPr>
        <w:pStyle w:val="Textkrper"/>
        <w:spacing w:before="1"/>
        <w:ind w:left="232" w:right="147"/>
        <w:jc w:val="both"/>
        <w:rPr>
          <w:rFonts w:ascii="StoneSerITCStd Medium" w:hAnsi="StoneSerITCStd Medium"/>
          <w:lang w:val="de-DE"/>
        </w:rPr>
      </w:pPr>
    </w:p>
    <w:p w14:paraId="362344CA" w14:textId="77777777" w:rsidR="00DB20B4" w:rsidRPr="00B9344F" w:rsidRDefault="00247D08" w:rsidP="008E4860">
      <w:pPr>
        <w:pStyle w:val="Textkrper"/>
        <w:spacing w:before="1"/>
        <w:ind w:left="232" w:right="147"/>
        <w:jc w:val="both"/>
        <w:rPr>
          <w:rFonts w:ascii="StoneSerITCStd Medium" w:hAnsi="StoneSerITCStd Medium"/>
          <w:lang w:val="de-DE"/>
        </w:rPr>
      </w:pPr>
      <w:r w:rsidRPr="00B9344F">
        <w:rPr>
          <w:rFonts w:ascii="StoneSerITCStd Medium" w:hAnsi="StoneSerITCStd Medium"/>
          <w:lang w:val="de-DE"/>
        </w:rPr>
        <w:t xml:space="preserve">Sie haben ein Beschwerderecht bei der Niedersächsischen Beauftragten für den Datenschutz als zuständiger Aufsichtsbehörde: Die Landesbeauftragte für den Datenschutz Niedersachsen, Prinzenstraße 5, 30159 Hannover. </w:t>
      </w:r>
      <w:proofErr w:type="gramStart"/>
      <w:r w:rsidRPr="00B9344F">
        <w:rPr>
          <w:rFonts w:ascii="StoneSerITCStd Medium" w:hAnsi="StoneSerITCStd Medium"/>
          <w:lang w:val="de-DE"/>
        </w:rPr>
        <w:t>Email</w:t>
      </w:r>
      <w:proofErr w:type="gramEnd"/>
      <w:r w:rsidRPr="00B9344F">
        <w:rPr>
          <w:rFonts w:ascii="StoneSerITCStd Medium" w:hAnsi="StoneSerITCStd Medium"/>
          <w:lang w:val="de-DE"/>
        </w:rPr>
        <w:t xml:space="preserve">: </w:t>
      </w:r>
      <w:hyperlink r:id="rId7">
        <w:r w:rsidRPr="00B9344F">
          <w:rPr>
            <w:rFonts w:ascii="StoneSerITCStd Medium" w:hAnsi="StoneSerITCStd Medium"/>
            <w:lang w:val="de-DE"/>
          </w:rPr>
          <w:t>poststelle@lfd.niedersachsen.de</w:t>
        </w:r>
      </w:hyperlink>
    </w:p>
    <w:p w14:paraId="0212CC42" w14:textId="77777777" w:rsidR="00DB20B4" w:rsidRPr="00B9344F" w:rsidRDefault="00DB20B4" w:rsidP="008E4860">
      <w:pPr>
        <w:pStyle w:val="Textkrper"/>
        <w:spacing w:before="1"/>
        <w:ind w:left="232" w:right="147"/>
        <w:jc w:val="both"/>
        <w:rPr>
          <w:rFonts w:ascii="StoneSerITCStd Medium" w:hAnsi="StoneSerITCStd Medium"/>
          <w:lang w:val="de-DE"/>
        </w:rPr>
      </w:pPr>
    </w:p>
    <w:p w14:paraId="2632AF68" w14:textId="16CB1083" w:rsidR="00DB20B4" w:rsidRPr="00B9344F" w:rsidRDefault="00247D08" w:rsidP="008E4860">
      <w:pPr>
        <w:pStyle w:val="Textkrper"/>
        <w:spacing w:before="1"/>
        <w:ind w:left="232" w:right="147"/>
        <w:jc w:val="both"/>
        <w:rPr>
          <w:rFonts w:ascii="StoneSerITCStd Medium" w:hAnsi="StoneSerITCStd Medium"/>
          <w:lang w:val="de-DE"/>
        </w:rPr>
      </w:pPr>
      <w:r w:rsidRPr="00B9344F">
        <w:rPr>
          <w:rFonts w:ascii="StoneSerITCStd Medium" w:hAnsi="StoneSerITCStd Medium"/>
          <w:lang w:val="de-DE"/>
        </w:rPr>
        <w:t>Der Datenschutz ist in allen Abteilungen wichtig. Sollte es in Ihrem Arbeitsbereich zu einer akuten Verletzung des Schutzes personenbezogener Daten kommen, melden Sie sich b</w:t>
      </w:r>
      <w:r w:rsidR="00850BB7" w:rsidRPr="00B9344F">
        <w:rPr>
          <w:rFonts w:ascii="StoneSerITCStd Medium" w:hAnsi="StoneSerITCStd Medium"/>
          <w:lang w:val="de-DE"/>
        </w:rPr>
        <w:t>itte unverzüglich mit einer Be</w:t>
      </w:r>
      <w:r w:rsidRPr="00B9344F">
        <w:rPr>
          <w:rFonts w:ascii="StoneSerITCStd Medium" w:hAnsi="StoneSerITCStd Medium"/>
          <w:lang w:val="de-DE"/>
        </w:rPr>
        <w:t xml:space="preserve">schreibung des Vorgangs unter der Emailadresse </w:t>
      </w:r>
      <w:hyperlink r:id="rId8" w:history="1">
        <w:r w:rsidR="00986158" w:rsidRPr="008465C0">
          <w:rPr>
            <w:rStyle w:val="Hyperlink"/>
            <w:rFonts w:ascii="StoneSerITCStd Medium" w:hAnsi="StoneSerITCStd Medium"/>
            <w:lang w:val="de-DE"/>
          </w:rPr>
          <w:t>dsb@tu-clausthal.de</w:t>
        </w:r>
      </w:hyperlink>
      <w:r w:rsidR="00850BB7" w:rsidRPr="00B9344F">
        <w:rPr>
          <w:rFonts w:ascii="StoneSerITCStd Medium" w:hAnsi="StoneSerITCStd Medium"/>
          <w:lang w:val="de-DE"/>
        </w:rPr>
        <w:t>.</w:t>
      </w:r>
    </w:p>
    <w:p w14:paraId="018001CD" w14:textId="77777777" w:rsidR="00DB20B4" w:rsidRPr="00B9344F" w:rsidRDefault="00DB20B4" w:rsidP="008E4860">
      <w:pPr>
        <w:pStyle w:val="Textkrper"/>
        <w:spacing w:before="1"/>
        <w:ind w:left="232" w:right="147"/>
        <w:jc w:val="both"/>
        <w:rPr>
          <w:rFonts w:ascii="StoneSerITCStd Medium" w:hAnsi="StoneSerITCStd Medium"/>
          <w:lang w:val="de-DE"/>
        </w:rPr>
      </w:pPr>
    </w:p>
    <w:p w14:paraId="26D1D7DC" w14:textId="77777777" w:rsidR="00247D08" w:rsidRDefault="00247D08" w:rsidP="008E4860">
      <w:pPr>
        <w:pStyle w:val="Textkrper"/>
        <w:spacing w:before="1"/>
        <w:ind w:left="232" w:right="147"/>
        <w:jc w:val="both"/>
        <w:rPr>
          <w:rFonts w:ascii="StoneSerITCStd Medium" w:hAnsi="StoneSerITCStd Medium"/>
          <w:lang w:val="de-DE"/>
        </w:rPr>
      </w:pPr>
      <w:r w:rsidRPr="00B9344F">
        <w:rPr>
          <w:rFonts w:ascii="StoneSerITCStd Medium" w:hAnsi="StoneSerITCStd Medium"/>
          <w:lang w:val="de-DE"/>
        </w:rPr>
        <w:t xml:space="preserve">Weitere Einzelheiten zum Datenschutz können Sie auch auf den Intranetseiten des Datenschutzbeauftragten der </w:t>
      </w:r>
      <w:r w:rsidR="00850BB7" w:rsidRPr="00B9344F">
        <w:rPr>
          <w:rFonts w:ascii="StoneSerITCStd Medium" w:hAnsi="StoneSerITCStd Medium"/>
          <w:lang w:val="de-DE"/>
        </w:rPr>
        <w:t xml:space="preserve">TU Clausthal </w:t>
      </w:r>
      <w:r w:rsidRPr="00B9344F">
        <w:rPr>
          <w:rFonts w:ascii="StoneSerITCStd Medium" w:hAnsi="StoneSerITCStd Medium"/>
          <w:lang w:val="de-DE"/>
        </w:rPr>
        <w:t xml:space="preserve">einsehen unter </w:t>
      </w:r>
      <w:r w:rsidR="005F051D" w:rsidRPr="005F051D">
        <w:rPr>
          <w:rFonts w:ascii="StoneSerITCStd Medium" w:hAnsi="StoneSerITCStd Medium"/>
          <w:lang w:val="de-DE"/>
        </w:rPr>
        <w:t>https://www.tu-clausthal.de/datenschutzmanagement</w:t>
      </w:r>
      <w:r w:rsidR="005F051D">
        <w:rPr>
          <w:rFonts w:ascii="StoneSerITCStd Medium" w:hAnsi="StoneSerITCStd Medium"/>
          <w:lang w:val="de-DE"/>
        </w:rPr>
        <w:t>.</w:t>
      </w:r>
    </w:p>
    <w:p w14:paraId="58C071C0" w14:textId="77777777" w:rsidR="001D3BF5" w:rsidRDefault="001D3BF5" w:rsidP="00986158">
      <w:pPr>
        <w:spacing w:line="360" w:lineRule="auto"/>
        <w:rPr>
          <w:rFonts w:ascii="StoneSerITCStd Medium" w:hAnsi="StoneSerITCStd Medium"/>
          <w:sz w:val="20"/>
          <w:szCs w:val="20"/>
          <w:lang w:val="de-DE"/>
        </w:rPr>
      </w:pPr>
    </w:p>
    <w:p w14:paraId="69D8C490" w14:textId="77777777" w:rsidR="001D3BF5" w:rsidRPr="00B9344F" w:rsidRDefault="001D3BF5" w:rsidP="001D3BF5">
      <w:pPr>
        <w:spacing w:line="360" w:lineRule="auto"/>
        <w:ind w:firstLine="235"/>
        <w:rPr>
          <w:rFonts w:ascii="StoneSerITCStd Medium" w:hAnsi="StoneSerITCStd Medium"/>
          <w:sz w:val="20"/>
          <w:szCs w:val="20"/>
          <w:lang w:val="de-DE"/>
        </w:rPr>
        <w:sectPr w:rsidR="001D3BF5" w:rsidRPr="00B9344F" w:rsidSect="00B9344F">
          <w:headerReference w:type="default" r:id="rId9"/>
          <w:footerReference w:type="default" r:id="rId10"/>
          <w:pgSz w:w="11900" w:h="16860"/>
          <w:pgMar w:top="1620" w:right="2119" w:bottom="1520" w:left="1020" w:header="1102" w:footer="1336" w:gutter="0"/>
          <w:cols w:space="720"/>
        </w:sectPr>
      </w:pPr>
    </w:p>
    <w:p w14:paraId="3BF9C525" w14:textId="77777777" w:rsidR="00247D08" w:rsidRPr="00B9344F" w:rsidRDefault="00247D08" w:rsidP="00247D08">
      <w:pPr>
        <w:pStyle w:val="Textkrper"/>
        <w:spacing w:before="6"/>
        <w:rPr>
          <w:rFonts w:ascii="StoneSerITCStd Medium" w:hAnsi="StoneSerITCStd Medium"/>
          <w:lang w:val="de-DE"/>
        </w:rPr>
      </w:pPr>
    </w:p>
    <w:p w14:paraId="780CE771" w14:textId="77777777" w:rsidR="00247D08" w:rsidRPr="00B9344F" w:rsidRDefault="00247D08" w:rsidP="00247D08">
      <w:pPr>
        <w:pStyle w:val="Textkrper"/>
        <w:spacing w:before="1"/>
        <w:ind w:left="115"/>
        <w:rPr>
          <w:rFonts w:ascii="StoneSerITCStd Medium" w:hAnsi="StoneSerITCStd Medium"/>
          <w:lang w:val="de-DE"/>
        </w:rPr>
      </w:pPr>
      <w:r w:rsidRPr="00B9344F">
        <w:rPr>
          <w:rFonts w:ascii="StoneSerITCStd Medium" w:hAnsi="StoneSerITCStd Medium"/>
          <w:u w:val="single"/>
          <w:lang w:val="de-DE"/>
        </w:rPr>
        <w:t xml:space="preserve">Nachfolgend erhalten Sie eine Übersicht über die Art der über Sie gespeicherten Daten: </w:t>
      </w:r>
    </w:p>
    <w:p w14:paraId="2217D370" w14:textId="77777777" w:rsidR="00247D08" w:rsidRPr="00B9344F" w:rsidRDefault="00247D08" w:rsidP="00247D08">
      <w:pPr>
        <w:pStyle w:val="Textkrper"/>
        <w:rPr>
          <w:rFonts w:ascii="StoneSerITCStd Medium" w:hAnsi="StoneSerITCStd Medium"/>
          <w:lang w:val="de-DE"/>
        </w:rPr>
      </w:pPr>
    </w:p>
    <w:p w14:paraId="07172D0F" w14:textId="77777777" w:rsidR="00247D08" w:rsidRPr="00B9344F" w:rsidRDefault="00247D08" w:rsidP="00247D08">
      <w:pPr>
        <w:pStyle w:val="Textkrper"/>
        <w:spacing w:before="1"/>
        <w:rPr>
          <w:rFonts w:ascii="StoneSerITCStd Medium" w:hAnsi="StoneSerITCStd Medium"/>
          <w:lang w:val="de-DE"/>
        </w:rPr>
      </w:pPr>
    </w:p>
    <w:p w14:paraId="1F2842DC" w14:textId="77777777" w:rsidR="00247D08" w:rsidRPr="00B9344F" w:rsidRDefault="00247D08" w:rsidP="00247D08">
      <w:pPr>
        <w:pStyle w:val="Textkrper"/>
        <w:ind w:left="115"/>
        <w:rPr>
          <w:rFonts w:ascii="StoneSerITCStd Medium" w:hAnsi="StoneSerITCStd Medium"/>
        </w:rPr>
      </w:pPr>
      <w:proofErr w:type="spellStart"/>
      <w:r w:rsidRPr="00B9344F">
        <w:rPr>
          <w:rFonts w:ascii="StoneSerITCStd Medium" w:hAnsi="StoneSerITCStd Medium"/>
        </w:rPr>
        <w:t>Persönliche</w:t>
      </w:r>
      <w:proofErr w:type="spellEnd"/>
      <w:r w:rsidRPr="00B9344F">
        <w:rPr>
          <w:rFonts w:ascii="StoneSerITCStd Medium" w:hAnsi="StoneSerITCStd Medium"/>
        </w:rPr>
        <w:t xml:space="preserve"> </w:t>
      </w:r>
      <w:proofErr w:type="spellStart"/>
      <w:r w:rsidRPr="00B9344F">
        <w:rPr>
          <w:rFonts w:ascii="StoneSerITCStd Medium" w:hAnsi="StoneSerITCStd Medium"/>
        </w:rPr>
        <w:t>Daten</w:t>
      </w:r>
      <w:proofErr w:type="spellEnd"/>
    </w:p>
    <w:p w14:paraId="6699C46A" w14:textId="77777777" w:rsidR="00247D08" w:rsidRPr="00B9344F" w:rsidRDefault="00247D08" w:rsidP="00247D08">
      <w:pPr>
        <w:pStyle w:val="Textkrper"/>
        <w:spacing w:before="9"/>
        <w:rPr>
          <w:rFonts w:ascii="StoneSerITCStd Medium" w:hAnsi="StoneSerITCStd Medium"/>
        </w:rPr>
      </w:pPr>
    </w:p>
    <w:p w14:paraId="34111630" w14:textId="77777777" w:rsidR="00247D08" w:rsidRPr="00B9344F" w:rsidRDefault="00247D08" w:rsidP="00247D08">
      <w:pPr>
        <w:pStyle w:val="Listenabsatz"/>
        <w:numPr>
          <w:ilvl w:val="0"/>
          <w:numId w:val="1"/>
        </w:numPr>
        <w:tabs>
          <w:tab w:val="left" w:pos="523"/>
          <w:tab w:val="left" w:pos="524"/>
        </w:tabs>
        <w:ind w:firstLine="0"/>
        <w:rPr>
          <w:rFonts w:ascii="StoneSerITCStd Medium" w:hAnsi="StoneSerITCStd Medium"/>
          <w:sz w:val="20"/>
          <w:szCs w:val="20"/>
          <w:lang w:val="de-DE"/>
        </w:rPr>
      </w:pPr>
      <w:r w:rsidRPr="00B9344F">
        <w:rPr>
          <w:rFonts w:ascii="StoneSerITCStd Medium" w:hAnsi="StoneSerITCStd Medium"/>
          <w:sz w:val="20"/>
          <w:szCs w:val="20"/>
          <w:lang w:val="de-DE"/>
        </w:rPr>
        <w:t>Name, Vorname, Titel, Geburtsdatum und -ort,</w:t>
      </w:r>
      <w:r w:rsidRPr="00B9344F">
        <w:rPr>
          <w:rFonts w:ascii="StoneSerITCStd Medium" w:hAnsi="StoneSerITCStd Medium"/>
          <w:spacing w:val="-12"/>
          <w:sz w:val="20"/>
          <w:szCs w:val="20"/>
          <w:lang w:val="de-DE"/>
        </w:rPr>
        <w:t xml:space="preserve"> </w:t>
      </w:r>
      <w:r w:rsidRPr="00B9344F">
        <w:rPr>
          <w:rFonts w:ascii="StoneSerITCStd Medium" w:hAnsi="StoneSerITCStd Medium"/>
          <w:sz w:val="20"/>
          <w:szCs w:val="20"/>
          <w:lang w:val="de-DE"/>
        </w:rPr>
        <w:t>Nationalität</w:t>
      </w:r>
    </w:p>
    <w:p w14:paraId="0E8CF6B3" w14:textId="77777777" w:rsidR="00247D08" w:rsidRPr="00B9344F" w:rsidRDefault="00247D08" w:rsidP="00247D08">
      <w:pPr>
        <w:pStyle w:val="Listenabsatz"/>
        <w:numPr>
          <w:ilvl w:val="0"/>
          <w:numId w:val="1"/>
        </w:numPr>
        <w:tabs>
          <w:tab w:val="left" w:pos="523"/>
          <w:tab w:val="left" w:pos="524"/>
        </w:tabs>
        <w:ind w:left="523" w:hanging="408"/>
        <w:rPr>
          <w:rFonts w:ascii="StoneSerITCStd Medium" w:hAnsi="StoneSerITCStd Medium"/>
          <w:sz w:val="20"/>
          <w:szCs w:val="20"/>
          <w:lang w:val="de-DE"/>
        </w:rPr>
      </w:pPr>
      <w:r w:rsidRPr="00B9344F">
        <w:rPr>
          <w:rFonts w:ascii="StoneSerITCStd Medium" w:hAnsi="StoneSerITCStd Medium"/>
          <w:sz w:val="20"/>
          <w:szCs w:val="20"/>
          <w:lang w:val="de-DE"/>
        </w:rPr>
        <w:t>Ggf. Daten zum Grad der</w:t>
      </w:r>
      <w:r w:rsidRPr="00B9344F">
        <w:rPr>
          <w:rFonts w:ascii="StoneSerITCStd Medium" w:hAnsi="StoneSerITCStd Medium"/>
          <w:spacing w:val="-13"/>
          <w:sz w:val="20"/>
          <w:szCs w:val="20"/>
          <w:lang w:val="de-DE"/>
        </w:rPr>
        <w:t xml:space="preserve"> </w:t>
      </w:r>
      <w:r w:rsidRPr="00B9344F">
        <w:rPr>
          <w:rFonts w:ascii="StoneSerITCStd Medium" w:hAnsi="StoneSerITCStd Medium"/>
          <w:sz w:val="20"/>
          <w:szCs w:val="20"/>
          <w:lang w:val="de-DE"/>
        </w:rPr>
        <w:t>Behinderung</w:t>
      </w:r>
    </w:p>
    <w:p w14:paraId="50E0DA89" w14:textId="77777777" w:rsidR="00247D08" w:rsidRPr="00B9344F" w:rsidRDefault="00247D08" w:rsidP="00247D08">
      <w:pPr>
        <w:pStyle w:val="Listenabsatz"/>
        <w:numPr>
          <w:ilvl w:val="0"/>
          <w:numId w:val="1"/>
        </w:numPr>
        <w:tabs>
          <w:tab w:val="left" w:pos="523"/>
          <w:tab w:val="left" w:pos="524"/>
        </w:tabs>
        <w:ind w:left="523" w:hanging="408"/>
        <w:rPr>
          <w:rFonts w:ascii="StoneSerITCStd Medium" w:hAnsi="StoneSerITCStd Medium"/>
          <w:sz w:val="20"/>
          <w:szCs w:val="20"/>
        </w:rPr>
      </w:pPr>
      <w:proofErr w:type="spellStart"/>
      <w:r w:rsidRPr="00B9344F">
        <w:rPr>
          <w:rFonts w:ascii="StoneSerITCStd Medium" w:hAnsi="StoneSerITCStd Medium"/>
          <w:sz w:val="20"/>
          <w:szCs w:val="20"/>
        </w:rPr>
        <w:t>Anschriften</w:t>
      </w:r>
      <w:proofErr w:type="spellEnd"/>
    </w:p>
    <w:p w14:paraId="5D2CABBC" w14:textId="77777777" w:rsidR="00247D08" w:rsidRPr="00B9344F" w:rsidRDefault="00247D08" w:rsidP="00247D08">
      <w:pPr>
        <w:pStyle w:val="Listenabsatz"/>
        <w:numPr>
          <w:ilvl w:val="0"/>
          <w:numId w:val="1"/>
        </w:numPr>
        <w:tabs>
          <w:tab w:val="left" w:pos="523"/>
          <w:tab w:val="left" w:pos="524"/>
        </w:tabs>
        <w:ind w:left="523" w:hanging="408"/>
        <w:rPr>
          <w:rFonts w:ascii="StoneSerITCStd Medium" w:hAnsi="StoneSerITCStd Medium"/>
          <w:sz w:val="20"/>
          <w:szCs w:val="20"/>
          <w:lang w:val="de-DE"/>
        </w:rPr>
      </w:pPr>
      <w:r w:rsidRPr="00B9344F">
        <w:rPr>
          <w:rFonts w:ascii="StoneSerITCStd Medium" w:hAnsi="StoneSerITCStd Medium"/>
          <w:sz w:val="20"/>
          <w:szCs w:val="20"/>
          <w:lang w:val="de-DE"/>
        </w:rPr>
        <w:t>Bankverbindungen (inkl. für vermögenswirksame Leistungen und/oder betriebliche</w:t>
      </w:r>
      <w:r w:rsidRPr="00B9344F">
        <w:rPr>
          <w:rFonts w:ascii="StoneSerITCStd Medium" w:hAnsi="StoneSerITCStd Medium"/>
          <w:spacing w:val="-20"/>
          <w:sz w:val="20"/>
          <w:szCs w:val="20"/>
          <w:lang w:val="de-DE"/>
        </w:rPr>
        <w:t xml:space="preserve"> </w:t>
      </w:r>
      <w:r w:rsidRPr="00B9344F">
        <w:rPr>
          <w:rFonts w:ascii="StoneSerITCStd Medium" w:hAnsi="StoneSerITCStd Medium"/>
          <w:sz w:val="20"/>
          <w:szCs w:val="20"/>
          <w:lang w:val="de-DE"/>
        </w:rPr>
        <w:t>Altersversorgung)</w:t>
      </w:r>
    </w:p>
    <w:p w14:paraId="15C52FB4" w14:textId="77777777" w:rsidR="00247D08" w:rsidRPr="00B9344F" w:rsidRDefault="00247D08" w:rsidP="00247D08">
      <w:pPr>
        <w:pStyle w:val="Listenabsatz"/>
        <w:numPr>
          <w:ilvl w:val="0"/>
          <w:numId w:val="1"/>
        </w:numPr>
        <w:tabs>
          <w:tab w:val="left" w:pos="523"/>
          <w:tab w:val="left" w:pos="524"/>
        </w:tabs>
        <w:ind w:left="523" w:hanging="408"/>
        <w:rPr>
          <w:rFonts w:ascii="StoneSerITCStd Medium" w:hAnsi="StoneSerITCStd Medium"/>
          <w:sz w:val="20"/>
          <w:szCs w:val="20"/>
        </w:rPr>
      </w:pPr>
      <w:r w:rsidRPr="00B9344F">
        <w:rPr>
          <w:rFonts w:ascii="StoneSerITCStd Medium" w:hAnsi="StoneSerITCStd Medium"/>
          <w:sz w:val="20"/>
          <w:szCs w:val="20"/>
          <w:lang w:val="de-DE"/>
        </w:rPr>
        <w:t>Name und Geburtsdatum von Kindern  und ggf.</w:t>
      </w:r>
      <w:r w:rsidRPr="00B9344F">
        <w:rPr>
          <w:rFonts w:ascii="StoneSerITCStd Medium" w:hAnsi="StoneSerITCStd Medium"/>
          <w:spacing w:val="-12"/>
          <w:sz w:val="20"/>
          <w:szCs w:val="20"/>
          <w:lang w:val="de-DE"/>
        </w:rPr>
        <w:t xml:space="preserve"> </w:t>
      </w:r>
      <w:proofErr w:type="spellStart"/>
      <w:r w:rsidRPr="00B9344F">
        <w:rPr>
          <w:rFonts w:ascii="StoneSerITCStd Medium" w:hAnsi="StoneSerITCStd Medium"/>
          <w:sz w:val="20"/>
          <w:szCs w:val="20"/>
        </w:rPr>
        <w:t>Ehepartnern</w:t>
      </w:r>
      <w:proofErr w:type="spellEnd"/>
    </w:p>
    <w:p w14:paraId="48C3CF27" w14:textId="77777777" w:rsidR="00247D08" w:rsidRPr="00B9344F" w:rsidRDefault="00247D08" w:rsidP="00247D08">
      <w:pPr>
        <w:pStyle w:val="Listenabsatz"/>
        <w:numPr>
          <w:ilvl w:val="0"/>
          <w:numId w:val="1"/>
        </w:numPr>
        <w:tabs>
          <w:tab w:val="left" w:pos="523"/>
          <w:tab w:val="left" w:pos="524"/>
        </w:tabs>
        <w:spacing w:line="229" w:lineRule="exact"/>
        <w:ind w:left="523" w:hanging="408"/>
        <w:rPr>
          <w:rFonts w:ascii="StoneSerITCStd Medium" w:hAnsi="StoneSerITCStd Medium"/>
          <w:sz w:val="20"/>
          <w:szCs w:val="20"/>
          <w:lang w:val="de-DE"/>
        </w:rPr>
      </w:pPr>
      <w:r w:rsidRPr="00B9344F">
        <w:rPr>
          <w:rFonts w:ascii="StoneSerITCStd Medium" w:hAnsi="StoneSerITCStd Medium"/>
          <w:sz w:val="20"/>
          <w:szCs w:val="20"/>
          <w:lang w:val="de-DE"/>
        </w:rPr>
        <w:t>Dauer Mutterschutzfrist, Elternzeit, Beurlaubungen, sonstige</w:t>
      </w:r>
      <w:r w:rsidRPr="00B9344F">
        <w:rPr>
          <w:rFonts w:ascii="StoneSerITCStd Medium" w:hAnsi="StoneSerITCStd Medium"/>
          <w:spacing w:val="-21"/>
          <w:sz w:val="20"/>
          <w:szCs w:val="20"/>
          <w:lang w:val="de-DE"/>
        </w:rPr>
        <w:t xml:space="preserve"> </w:t>
      </w:r>
      <w:r w:rsidRPr="00B9344F">
        <w:rPr>
          <w:rFonts w:ascii="StoneSerITCStd Medium" w:hAnsi="StoneSerITCStd Medium"/>
          <w:sz w:val="20"/>
          <w:szCs w:val="20"/>
          <w:lang w:val="de-DE"/>
        </w:rPr>
        <w:t>Abwesenheiten</w:t>
      </w:r>
    </w:p>
    <w:p w14:paraId="1AEEDEF1" w14:textId="77777777" w:rsidR="00247D08" w:rsidRPr="00B9344F" w:rsidRDefault="00247D08" w:rsidP="00247D08">
      <w:pPr>
        <w:pStyle w:val="Listenabsatz"/>
        <w:numPr>
          <w:ilvl w:val="0"/>
          <w:numId w:val="1"/>
        </w:numPr>
        <w:tabs>
          <w:tab w:val="left" w:pos="523"/>
          <w:tab w:val="left" w:pos="524"/>
        </w:tabs>
        <w:spacing w:line="229" w:lineRule="exact"/>
        <w:ind w:left="523" w:hanging="408"/>
        <w:rPr>
          <w:rFonts w:ascii="StoneSerITCStd Medium" w:hAnsi="StoneSerITCStd Medium"/>
          <w:sz w:val="20"/>
          <w:szCs w:val="20"/>
        </w:rPr>
      </w:pPr>
      <w:proofErr w:type="spellStart"/>
      <w:r w:rsidRPr="00B9344F">
        <w:rPr>
          <w:rFonts w:ascii="StoneSerITCStd Medium" w:hAnsi="StoneSerITCStd Medium"/>
          <w:sz w:val="20"/>
          <w:szCs w:val="20"/>
        </w:rPr>
        <w:t>Vordienstzeiten</w:t>
      </w:r>
      <w:proofErr w:type="spellEnd"/>
      <w:r w:rsidRPr="00B9344F">
        <w:rPr>
          <w:rFonts w:ascii="StoneSerITCStd Medium" w:hAnsi="StoneSerITCStd Medium"/>
          <w:sz w:val="20"/>
          <w:szCs w:val="20"/>
        </w:rPr>
        <w:t xml:space="preserve"> </w:t>
      </w:r>
      <w:proofErr w:type="spellStart"/>
      <w:r w:rsidRPr="00B9344F">
        <w:rPr>
          <w:rFonts w:ascii="StoneSerITCStd Medium" w:hAnsi="StoneSerITCStd Medium"/>
          <w:sz w:val="20"/>
          <w:szCs w:val="20"/>
        </w:rPr>
        <w:t>im</w:t>
      </w:r>
      <w:proofErr w:type="spellEnd"/>
      <w:r w:rsidRPr="00B9344F">
        <w:rPr>
          <w:rFonts w:ascii="StoneSerITCStd Medium" w:hAnsi="StoneSerITCStd Medium"/>
          <w:sz w:val="20"/>
          <w:szCs w:val="20"/>
        </w:rPr>
        <w:t xml:space="preserve"> </w:t>
      </w:r>
      <w:proofErr w:type="spellStart"/>
      <w:r w:rsidRPr="00B9344F">
        <w:rPr>
          <w:rFonts w:ascii="StoneSerITCStd Medium" w:hAnsi="StoneSerITCStd Medium"/>
          <w:sz w:val="20"/>
          <w:szCs w:val="20"/>
        </w:rPr>
        <w:t>öffentlichen</w:t>
      </w:r>
      <w:proofErr w:type="spellEnd"/>
      <w:r w:rsidRPr="00B9344F">
        <w:rPr>
          <w:rFonts w:ascii="StoneSerITCStd Medium" w:hAnsi="StoneSerITCStd Medium"/>
          <w:spacing w:val="-12"/>
          <w:sz w:val="20"/>
          <w:szCs w:val="20"/>
        </w:rPr>
        <w:t xml:space="preserve"> </w:t>
      </w:r>
      <w:proofErr w:type="spellStart"/>
      <w:r w:rsidRPr="00B9344F">
        <w:rPr>
          <w:rFonts w:ascii="StoneSerITCStd Medium" w:hAnsi="StoneSerITCStd Medium"/>
          <w:sz w:val="20"/>
          <w:szCs w:val="20"/>
        </w:rPr>
        <w:t>Dienst</w:t>
      </w:r>
      <w:proofErr w:type="spellEnd"/>
    </w:p>
    <w:p w14:paraId="58EB79DF" w14:textId="77777777" w:rsidR="00247D08" w:rsidRPr="00B9344F" w:rsidRDefault="00247D08" w:rsidP="00247D08">
      <w:pPr>
        <w:pStyle w:val="Listenabsatz"/>
        <w:numPr>
          <w:ilvl w:val="0"/>
          <w:numId w:val="1"/>
        </w:numPr>
        <w:tabs>
          <w:tab w:val="left" w:pos="523"/>
          <w:tab w:val="left" w:pos="524"/>
        </w:tabs>
        <w:spacing w:before="1"/>
        <w:ind w:left="523" w:hanging="408"/>
        <w:rPr>
          <w:rFonts w:ascii="StoneSerITCStd Medium" w:hAnsi="StoneSerITCStd Medium"/>
          <w:sz w:val="20"/>
          <w:szCs w:val="20"/>
          <w:lang w:val="de-DE"/>
        </w:rPr>
      </w:pPr>
      <w:r w:rsidRPr="00B9344F">
        <w:rPr>
          <w:rFonts w:ascii="StoneSerITCStd Medium" w:hAnsi="StoneSerITCStd Medium"/>
          <w:sz w:val="20"/>
          <w:szCs w:val="20"/>
          <w:lang w:val="de-DE"/>
        </w:rPr>
        <w:t>Daten zu erreichten Hochschulabschlüssen und</w:t>
      </w:r>
      <w:r w:rsidRPr="00B9344F">
        <w:rPr>
          <w:rFonts w:ascii="StoneSerITCStd Medium" w:hAnsi="StoneSerITCStd Medium"/>
          <w:spacing w:val="-20"/>
          <w:sz w:val="20"/>
          <w:szCs w:val="20"/>
          <w:lang w:val="de-DE"/>
        </w:rPr>
        <w:t xml:space="preserve"> </w:t>
      </w:r>
      <w:r w:rsidRPr="00B9344F">
        <w:rPr>
          <w:rFonts w:ascii="StoneSerITCStd Medium" w:hAnsi="StoneSerITCStd Medium"/>
          <w:sz w:val="20"/>
          <w:szCs w:val="20"/>
          <w:lang w:val="de-DE"/>
        </w:rPr>
        <w:t>Qualifizierungsphasen</w:t>
      </w:r>
    </w:p>
    <w:p w14:paraId="5CAF544D" w14:textId="77777777" w:rsidR="00247D08" w:rsidRPr="00B9344F" w:rsidRDefault="00247D08" w:rsidP="00247D08">
      <w:pPr>
        <w:pStyle w:val="Listenabsatz"/>
        <w:numPr>
          <w:ilvl w:val="0"/>
          <w:numId w:val="1"/>
        </w:numPr>
        <w:tabs>
          <w:tab w:val="left" w:pos="523"/>
          <w:tab w:val="left" w:pos="524"/>
        </w:tabs>
        <w:ind w:left="523" w:hanging="408"/>
        <w:rPr>
          <w:rFonts w:ascii="StoneSerITCStd Medium" w:hAnsi="StoneSerITCStd Medium"/>
          <w:sz w:val="20"/>
          <w:szCs w:val="20"/>
          <w:lang w:val="de-DE"/>
        </w:rPr>
      </w:pPr>
      <w:r w:rsidRPr="00B9344F">
        <w:rPr>
          <w:rFonts w:ascii="StoneSerITCStd Medium" w:hAnsi="StoneSerITCStd Medium"/>
          <w:sz w:val="20"/>
          <w:szCs w:val="20"/>
          <w:lang w:val="de-DE"/>
        </w:rPr>
        <w:t>Daten zu erworbenen Qualifizierungen (z.B. Facharzt, Kenntnisse/Fachkunden im Strahlenschutz</w:t>
      </w:r>
      <w:r w:rsidRPr="00B9344F">
        <w:rPr>
          <w:rFonts w:ascii="StoneSerITCStd Medium" w:hAnsi="StoneSerITCStd Medium"/>
          <w:spacing w:val="-22"/>
          <w:sz w:val="20"/>
          <w:szCs w:val="20"/>
          <w:lang w:val="de-DE"/>
        </w:rPr>
        <w:t xml:space="preserve"> </w:t>
      </w:r>
      <w:r w:rsidRPr="00B9344F">
        <w:rPr>
          <w:rFonts w:ascii="StoneSerITCStd Medium" w:hAnsi="StoneSerITCStd Medium"/>
          <w:sz w:val="20"/>
          <w:szCs w:val="20"/>
          <w:lang w:val="de-DE"/>
        </w:rPr>
        <w:t>etc.)</w:t>
      </w:r>
    </w:p>
    <w:p w14:paraId="4D41E437" w14:textId="77777777" w:rsidR="00D30F0D" w:rsidRPr="00D30F0D" w:rsidRDefault="00247D08" w:rsidP="00247D08">
      <w:pPr>
        <w:pStyle w:val="Listenabsatz"/>
        <w:numPr>
          <w:ilvl w:val="0"/>
          <w:numId w:val="1"/>
        </w:numPr>
        <w:tabs>
          <w:tab w:val="left" w:pos="523"/>
          <w:tab w:val="left" w:pos="524"/>
        </w:tabs>
        <w:spacing w:line="480" w:lineRule="auto"/>
        <w:ind w:right="4530" w:firstLine="0"/>
        <w:rPr>
          <w:rFonts w:ascii="StoneSerITCStd Medium" w:hAnsi="StoneSerITCStd Medium"/>
          <w:sz w:val="20"/>
          <w:szCs w:val="20"/>
          <w:lang w:val="de-DE"/>
        </w:rPr>
      </w:pPr>
      <w:r w:rsidRPr="00B9344F">
        <w:rPr>
          <w:rFonts w:ascii="StoneSerITCStd Medium" w:hAnsi="StoneSerITCStd Medium"/>
          <w:sz w:val="20"/>
          <w:szCs w:val="20"/>
          <w:lang w:val="de-DE"/>
        </w:rPr>
        <w:t>ggf. Daten zum ausländerrechtlichen</w:t>
      </w:r>
      <w:r w:rsidR="00D30F0D">
        <w:rPr>
          <w:rFonts w:ascii="StoneSerITCStd Medium" w:hAnsi="StoneSerITCStd Medium"/>
          <w:spacing w:val="-14"/>
          <w:sz w:val="20"/>
          <w:szCs w:val="20"/>
          <w:lang w:val="de-DE"/>
        </w:rPr>
        <w:t xml:space="preserve"> Aufenthaltsstatus</w:t>
      </w:r>
    </w:p>
    <w:p w14:paraId="73DCEE70" w14:textId="77777777" w:rsidR="00247D08" w:rsidRPr="00B9344F" w:rsidRDefault="00247D08" w:rsidP="00D30F0D">
      <w:pPr>
        <w:pStyle w:val="Listenabsatz"/>
        <w:tabs>
          <w:tab w:val="left" w:pos="523"/>
          <w:tab w:val="left" w:pos="524"/>
        </w:tabs>
        <w:spacing w:line="480" w:lineRule="auto"/>
        <w:ind w:left="115" w:right="4530" w:firstLine="0"/>
        <w:rPr>
          <w:rFonts w:ascii="StoneSerITCStd Medium" w:hAnsi="StoneSerITCStd Medium"/>
          <w:sz w:val="20"/>
          <w:szCs w:val="20"/>
          <w:lang w:val="de-DE"/>
        </w:rPr>
      </w:pPr>
      <w:r w:rsidRPr="00B9344F">
        <w:rPr>
          <w:rFonts w:ascii="StoneSerITCStd Medium" w:hAnsi="StoneSerITCStd Medium"/>
          <w:sz w:val="20"/>
          <w:szCs w:val="20"/>
          <w:lang w:val="de-DE"/>
        </w:rPr>
        <w:t>Organisatorische</w:t>
      </w:r>
      <w:r w:rsidRPr="00B9344F">
        <w:rPr>
          <w:rFonts w:ascii="StoneSerITCStd Medium" w:hAnsi="StoneSerITCStd Medium"/>
          <w:spacing w:val="-7"/>
          <w:sz w:val="20"/>
          <w:szCs w:val="20"/>
          <w:lang w:val="de-DE"/>
        </w:rPr>
        <w:t xml:space="preserve"> </w:t>
      </w:r>
      <w:r w:rsidRPr="00B9344F">
        <w:rPr>
          <w:rFonts w:ascii="StoneSerITCStd Medium" w:hAnsi="StoneSerITCStd Medium"/>
          <w:sz w:val="20"/>
          <w:szCs w:val="20"/>
          <w:lang w:val="de-DE"/>
        </w:rPr>
        <w:t>Daten</w:t>
      </w:r>
    </w:p>
    <w:p w14:paraId="7DB4446E" w14:textId="77777777" w:rsidR="00247D08" w:rsidRPr="00B9344F" w:rsidRDefault="00247D08" w:rsidP="00247D08">
      <w:pPr>
        <w:pStyle w:val="Listenabsatz"/>
        <w:numPr>
          <w:ilvl w:val="0"/>
          <w:numId w:val="1"/>
        </w:numPr>
        <w:tabs>
          <w:tab w:val="left" w:pos="523"/>
          <w:tab w:val="left" w:pos="524"/>
        </w:tabs>
        <w:spacing w:before="5"/>
        <w:ind w:left="523" w:hanging="408"/>
        <w:rPr>
          <w:rFonts w:ascii="StoneSerITCStd Medium" w:hAnsi="StoneSerITCStd Medium"/>
          <w:sz w:val="20"/>
          <w:szCs w:val="20"/>
        </w:rPr>
      </w:pPr>
      <w:proofErr w:type="spellStart"/>
      <w:r w:rsidRPr="00B9344F">
        <w:rPr>
          <w:rFonts w:ascii="StoneSerITCStd Medium" w:hAnsi="StoneSerITCStd Medium"/>
          <w:sz w:val="20"/>
          <w:szCs w:val="20"/>
        </w:rPr>
        <w:t>Organisationseinheit</w:t>
      </w:r>
      <w:proofErr w:type="spellEnd"/>
    </w:p>
    <w:p w14:paraId="07B23902" w14:textId="77777777" w:rsidR="00247D08" w:rsidRPr="00B9344F" w:rsidRDefault="00247D08" w:rsidP="00247D08">
      <w:pPr>
        <w:pStyle w:val="Listenabsatz"/>
        <w:numPr>
          <w:ilvl w:val="0"/>
          <w:numId w:val="1"/>
        </w:numPr>
        <w:tabs>
          <w:tab w:val="left" w:pos="523"/>
          <w:tab w:val="left" w:pos="524"/>
        </w:tabs>
        <w:ind w:left="523" w:hanging="408"/>
        <w:rPr>
          <w:rFonts w:ascii="StoneSerITCStd Medium" w:hAnsi="StoneSerITCStd Medium"/>
          <w:sz w:val="20"/>
          <w:szCs w:val="20"/>
        </w:rPr>
      </w:pPr>
      <w:proofErr w:type="spellStart"/>
      <w:r w:rsidRPr="00B9344F">
        <w:rPr>
          <w:rFonts w:ascii="StoneSerITCStd Medium" w:hAnsi="StoneSerITCStd Medium"/>
          <w:sz w:val="20"/>
          <w:szCs w:val="20"/>
        </w:rPr>
        <w:t>Mitarbeitergruppe</w:t>
      </w:r>
      <w:proofErr w:type="spellEnd"/>
      <w:r w:rsidRPr="00B9344F">
        <w:rPr>
          <w:rFonts w:ascii="StoneSerITCStd Medium" w:hAnsi="StoneSerITCStd Medium"/>
          <w:sz w:val="20"/>
          <w:szCs w:val="20"/>
        </w:rPr>
        <w:t xml:space="preserve"> und</w:t>
      </w:r>
      <w:r w:rsidRPr="00B9344F">
        <w:rPr>
          <w:rFonts w:ascii="StoneSerITCStd Medium" w:hAnsi="StoneSerITCStd Medium"/>
          <w:spacing w:val="-5"/>
          <w:sz w:val="20"/>
          <w:szCs w:val="20"/>
        </w:rPr>
        <w:t xml:space="preserve"> </w:t>
      </w:r>
      <w:r w:rsidRPr="00B9344F">
        <w:rPr>
          <w:rFonts w:ascii="StoneSerITCStd Medium" w:hAnsi="StoneSerITCStd Medium"/>
          <w:sz w:val="20"/>
          <w:szCs w:val="20"/>
        </w:rPr>
        <w:t>-</w:t>
      </w:r>
      <w:proofErr w:type="spellStart"/>
      <w:r w:rsidRPr="00B9344F">
        <w:rPr>
          <w:rFonts w:ascii="StoneSerITCStd Medium" w:hAnsi="StoneSerITCStd Medium"/>
          <w:sz w:val="20"/>
          <w:szCs w:val="20"/>
        </w:rPr>
        <w:t>kreis</w:t>
      </w:r>
      <w:proofErr w:type="spellEnd"/>
    </w:p>
    <w:p w14:paraId="5B41BDBE" w14:textId="77777777" w:rsidR="00247D08" w:rsidRPr="00B9344F" w:rsidRDefault="00247D08" w:rsidP="00247D08">
      <w:pPr>
        <w:pStyle w:val="Listenabsatz"/>
        <w:numPr>
          <w:ilvl w:val="0"/>
          <w:numId w:val="1"/>
        </w:numPr>
        <w:tabs>
          <w:tab w:val="left" w:pos="523"/>
          <w:tab w:val="left" w:pos="524"/>
        </w:tabs>
        <w:ind w:left="523" w:hanging="408"/>
        <w:rPr>
          <w:rFonts w:ascii="StoneSerITCStd Medium" w:hAnsi="StoneSerITCStd Medium"/>
          <w:sz w:val="20"/>
          <w:szCs w:val="20"/>
        </w:rPr>
      </w:pPr>
      <w:proofErr w:type="spellStart"/>
      <w:r w:rsidRPr="00B9344F">
        <w:rPr>
          <w:rFonts w:ascii="StoneSerITCStd Medium" w:hAnsi="StoneSerITCStd Medium"/>
          <w:sz w:val="20"/>
          <w:szCs w:val="20"/>
        </w:rPr>
        <w:t>Kosten</w:t>
      </w:r>
      <w:proofErr w:type="spellEnd"/>
      <w:r w:rsidRPr="00B9344F">
        <w:rPr>
          <w:rFonts w:ascii="StoneSerITCStd Medium" w:hAnsi="StoneSerITCStd Medium"/>
          <w:sz w:val="20"/>
          <w:szCs w:val="20"/>
        </w:rPr>
        <w:t>-/</w:t>
      </w:r>
      <w:proofErr w:type="spellStart"/>
      <w:r w:rsidRPr="00B9344F">
        <w:rPr>
          <w:rFonts w:ascii="StoneSerITCStd Medium" w:hAnsi="StoneSerITCStd Medium"/>
          <w:sz w:val="20"/>
          <w:szCs w:val="20"/>
        </w:rPr>
        <w:t>Finanzstelle</w:t>
      </w:r>
      <w:proofErr w:type="spellEnd"/>
      <w:r w:rsidRPr="00B9344F">
        <w:rPr>
          <w:rFonts w:ascii="StoneSerITCStd Medium" w:hAnsi="StoneSerITCStd Medium"/>
          <w:sz w:val="20"/>
          <w:szCs w:val="20"/>
        </w:rPr>
        <w:t xml:space="preserve"> und</w:t>
      </w:r>
      <w:r w:rsidRPr="00B9344F">
        <w:rPr>
          <w:rFonts w:ascii="StoneSerITCStd Medium" w:hAnsi="StoneSerITCStd Medium"/>
          <w:spacing w:val="-12"/>
          <w:sz w:val="20"/>
          <w:szCs w:val="20"/>
        </w:rPr>
        <w:t xml:space="preserve"> </w:t>
      </w:r>
      <w:proofErr w:type="spellStart"/>
      <w:r w:rsidRPr="00B9344F">
        <w:rPr>
          <w:rFonts w:ascii="StoneSerITCStd Medium" w:hAnsi="StoneSerITCStd Medium"/>
          <w:sz w:val="20"/>
          <w:szCs w:val="20"/>
        </w:rPr>
        <w:t>Dienstart</w:t>
      </w:r>
      <w:proofErr w:type="spellEnd"/>
    </w:p>
    <w:p w14:paraId="04190ED3" w14:textId="77777777" w:rsidR="00247D08" w:rsidRPr="00B9344F" w:rsidRDefault="00247D08" w:rsidP="00247D08">
      <w:pPr>
        <w:pStyle w:val="Listenabsatz"/>
        <w:numPr>
          <w:ilvl w:val="0"/>
          <w:numId w:val="1"/>
        </w:numPr>
        <w:tabs>
          <w:tab w:val="left" w:pos="523"/>
          <w:tab w:val="left" w:pos="524"/>
        </w:tabs>
        <w:spacing w:line="229" w:lineRule="exact"/>
        <w:ind w:left="523" w:hanging="408"/>
        <w:rPr>
          <w:rFonts w:ascii="StoneSerITCStd Medium" w:hAnsi="StoneSerITCStd Medium"/>
          <w:sz w:val="20"/>
          <w:szCs w:val="20"/>
          <w:lang w:val="de-DE"/>
        </w:rPr>
      </w:pPr>
      <w:r w:rsidRPr="00B9344F">
        <w:rPr>
          <w:rFonts w:ascii="StoneSerITCStd Medium" w:hAnsi="StoneSerITCStd Medium"/>
          <w:sz w:val="20"/>
          <w:szCs w:val="20"/>
          <w:lang w:val="de-DE"/>
        </w:rPr>
        <w:t>Besondere betriebliche Funktion (z. B.</w:t>
      </w:r>
      <w:r w:rsidRPr="00B9344F">
        <w:rPr>
          <w:rFonts w:ascii="StoneSerITCStd Medium" w:hAnsi="StoneSerITCStd Medium"/>
          <w:spacing w:val="-20"/>
          <w:sz w:val="20"/>
          <w:szCs w:val="20"/>
          <w:lang w:val="de-DE"/>
        </w:rPr>
        <w:t xml:space="preserve"> </w:t>
      </w:r>
      <w:r w:rsidRPr="00B9344F">
        <w:rPr>
          <w:rFonts w:ascii="StoneSerITCStd Medium" w:hAnsi="StoneSerITCStd Medium"/>
          <w:sz w:val="20"/>
          <w:szCs w:val="20"/>
          <w:lang w:val="de-DE"/>
        </w:rPr>
        <w:t>Sicherheitsbeauftragte)</w:t>
      </w:r>
    </w:p>
    <w:p w14:paraId="505A5E3D" w14:textId="77777777" w:rsidR="00247D08" w:rsidRPr="00B9344F" w:rsidRDefault="00247D08" w:rsidP="00247D08">
      <w:pPr>
        <w:pStyle w:val="Listenabsatz"/>
        <w:numPr>
          <w:ilvl w:val="0"/>
          <w:numId w:val="1"/>
        </w:numPr>
        <w:tabs>
          <w:tab w:val="left" w:pos="523"/>
          <w:tab w:val="left" w:pos="524"/>
        </w:tabs>
        <w:spacing w:line="229" w:lineRule="exact"/>
        <w:ind w:left="523" w:hanging="408"/>
        <w:rPr>
          <w:rFonts w:ascii="StoneSerITCStd Medium" w:hAnsi="StoneSerITCStd Medium"/>
          <w:sz w:val="20"/>
          <w:szCs w:val="20"/>
          <w:lang w:val="de-DE"/>
        </w:rPr>
      </w:pPr>
      <w:r w:rsidRPr="00B9344F">
        <w:rPr>
          <w:rFonts w:ascii="StoneSerITCStd Medium" w:hAnsi="StoneSerITCStd Medium"/>
          <w:sz w:val="20"/>
          <w:szCs w:val="20"/>
          <w:lang w:val="de-DE"/>
        </w:rPr>
        <w:t>Leihgaben und Ausgabe von Arbeitsmaterialien (z. B. Schlüssel</w:t>
      </w:r>
      <w:r w:rsidR="00A661FD" w:rsidRPr="00B9344F">
        <w:rPr>
          <w:rFonts w:ascii="StoneSerITCStd Medium" w:hAnsi="StoneSerITCStd Medium"/>
          <w:sz w:val="20"/>
          <w:szCs w:val="20"/>
          <w:lang w:val="de-DE"/>
        </w:rPr>
        <w:t xml:space="preserve">, Chips </w:t>
      </w:r>
      <w:r w:rsidRPr="00B9344F">
        <w:rPr>
          <w:rFonts w:ascii="StoneSerITCStd Medium" w:hAnsi="StoneSerITCStd Medium"/>
          <w:sz w:val="20"/>
          <w:szCs w:val="20"/>
          <w:lang w:val="de-DE"/>
        </w:rPr>
        <w:t>usw.)</w:t>
      </w:r>
    </w:p>
    <w:p w14:paraId="35DE1CBB" w14:textId="77777777" w:rsidR="00247D08" w:rsidRPr="00B9344F" w:rsidRDefault="00247D08" w:rsidP="00247D08">
      <w:pPr>
        <w:pStyle w:val="Listenabsatz"/>
        <w:numPr>
          <w:ilvl w:val="0"/>
          <w:numId w:val="1"/>
        </w:numPr>
        <w:tabs>
          <w:tab w:val="left" w:pos="511"/>
          <w:tab w:val="left" w:pos="512"/>
        </w:tabs>
        <w:ind w:left="511" w:right="145" w:hanging="396"/>
        <w:rPr>
          <w:rFonts w:ascii="StoneSerITCStd Medium" w:hAnsi="StoneSerITCStd Medium"/>
          <w:sz w:val="20"/>
          <w:szCs w:val="20"/>
          <w:lang w:val="de-DE"/>
        </w:rPr>
      </w:pPr>
      <w:r w:rsidRPr="00B9344F">
        <w:rPr>
          <w:rFonts w:ascii="StoneSerITCStd Medium" w:hAnsi="StoneSerITCStd Medium"/>
          <w:sz w:val="20"/>
          <w:szCs w:val="20"/>
          <w:lang w:val="de-DE"/>
        </w:rPr>
        <w:t xml:space="preserve">Berechtigung zur Teilnahme an Wahlen innerhalb der </w:t>
      </w:r>
      <w:r w:rsidR="00A962CF" w:rsidRPr="00B9344F">
        <w:rPr>
          <w:rFonts w:ascii="StoneSerITCStd Medium" w:hAnsi="StoneSerITCStd Medium"/>
          <w:sz w:val="20"/>
          <w:szCs w:val="20"/>
          <w:lang w:val="de-DE"/>
        </w:rPr>
        <w:t>Technischen Universität Clausthal und ihrer Fakultäten</w:t>
      </w:r>
    </w:p>
    <w:p w14:paraId="25011238" w14:textId="77777777" w:rsidR="00247D08" w:rsidRPr="00B9344F" w:rsidRDefault="00247D08" w:rsidP="00247D08">
      <w:pPr>
        <w:pStyle w:val="Textkrper"/>
        <w:rPr>
          <w:rFonts w:ascii="StoneSerITCStd Medium" w:hAnsi="StoneSerITCStd Medium"/>
          <w:lang w:val="de-DE"/>
        </w:rPr>
      </w:pPr>
    </w:p>
    <w:p w14:paraId="3524B17B" w14:textId="77777777" w:rsidR="00247D08" w:rsidRPr="00B9344F" w:rsidRDefault="00247D08" w:rsidP="00247D08">
      <w:pPr>
        <w:pStyle w:val="Textkrper"/>
        <w:ind w:left="115"/>
        <w:rPr>
          <w:rFonts w:ascii="StoneSerITCStd Medium" w:hAnsi="StoneSerITCStd Medium"/>
        </w:rPr>
      </w:pPr>
      <w:proofErr w:type="spellStart"/>
      <w:r w:rsidRPr="00B9344F">
        <w:rPr>
          <w:rFonts w:ascii="StoneSerITCStd Medium" w:hAnsi="StoneSerITCStd Medium"/>
        </w:rPr>
        <w:t>Vertragsbestandteile</w:t>
      </w:r>
      <w:proofErr w:type="spellEnd"/>
    </w:p>
    <w:p w14:paraId="5BB98BEE" w14:textId="77777777" w:rsidR="00247D08" w:rsidRPr="00B9344F" w:rsidRDefault="00247D08" w:rsidP="00247D08">
      <w:pPr>
        <w:pStyle w:val="Textkrper"/>
        <w:spacing w:before="10"/>
        <w:rPr>
          <w:rFonts w:ascii="StoneSerITCStd Medium" w:hAnsi="StoneSerITCStd Medium"/>
        </w:rPr>
      </w:pPr>
    </w:p>
    <w:p w14:paraId="783A17E7" w14:textId="77777777" w:rsidR="00247D08" w:rsidRPr="00B9344F" w:rsidRDefault="00247D08" w:rsidP="00247D08">
      <w:pPr>
        <w:pStyle w:val="Listenabsatz"/>
        <w:numPr>
          <w:ilvl w:val="0"/>
          <w:numId w:val="1"/>
        </w:numPr>
        <w:tabs>
          <w:tab w:val="left" w:pos="523"/>
          <w:tab w:val="left" w:pos="524"/>
        </w:tabs>
        <w:ind w:left="523" w:hanging="408"/>
        <w:rPr>
          <w:rFonts w:ascii="StoneSerITCStd Medium" w:hAnsi="StoneSerITCStd Medium"/>
          <w:sz w:val="20"/>
          <w:szCs w:val="20"/>
          <w:lang w:val="de-DE"/>
        </w:rPr>
      </w:pPr>
      <w:r w:rsidRPr="00B9344F">
        <w:rPr>
          <w:rFonts w:ascii="StoneSerITCStd Medium" w:hAnsi="StoneSerITCStd Medium"/>
          <w:sz w:val="20"/>
          <w:szCs w:val="20"/>
          <w:lang w:val="de-DE"/>
        </w:rPr>
        <w:t>Art und Dauer des Arbeitsvertrages, sowie Eingruppierung, ggf. vereinbartes</w:t>
      </w:r>
      <w:r w:rsidRPr="00B9344F">
        <w:rPr>
          <w:rFonts w:ascii="StoneSerITCStd Medium" w:hAnsi="StoneSerITCStd Medium"/>
          <w:spacing w:val="-24"/>
          <w:sz w:val="20"/>
          <w:szCs w:val="20"/>
          <w:lang w:val="de-DE"/>
        </w:rPr>
        <w:t xml:space="preserve"> </w:t>
      </w:r>
      <w:r w:rsidRPr="00B9344F">
        <w:rPr>
          <w:rFonts w:ascii="StoneSerITCStd Medium" w:hAnsi="StoneSerITCStd Medium"/>
          <w:sz w:val="20"/>
          <w:szCs w:val="20"/>
          <w:lang w:val="de-DE"/>
        </w:rPr>
        <w:t>Entgelt</w:t>
      </w:r>
    </w:p>
    <w:p w14:paraId="67B3EF14" w14:textId="77777777" w:rsidR="00247D08" w:rsidRPr="00B9344F" w:rsidRDefault="00247D08" w:rsidP="00247D08">
      <w:pPr>
        <w:pStyle w:val="Listenabsatz"/>
        <w:numPr>
          <w:ilvl w:val="0"/>
          <w:numId w:val="1"/>
        </w:numPr>
        <w:tabs>
          <w:tab w:val="left" w:pos="523"/>
          <w:tab w:val="left" w:pos="524"/>
        </w:tabs>
        <w:ind w:left="523" w:hanging="408"/>
        <w:rPr>
          <w:rFonts w:ascii="StoneSerITCStd Medium" w:hAnsi="StoneSerITCStd Medium"/>
          <w:sz w:val="20"/>
          <w:szCs w:val="20"/>
          <w:lang w:val="de-DE"/>
        </w:rPr>
      </w:pPr>
      <w:r w:rsidRPr="00B9344F">
        <w:rPr>
          <w:rFonts w:ascii="StoneSerITCStd Medium" w:hAnsi="StoneSerITCStd Medium"/>
          <w:sz w:val="20"/>
          <w:szCs w:val="20"/>
          <w:lang w:val="de-DE"/>
        </w:rPr>
        <w:t>Art und Umfang der vertraglichen Arbeitszeitregelungen (inkl. Rufbereitschaften</w:t>
      </w:r>
      <w:r w:rsidRPr="00B9344F">
        <w:rPr>
          <w:rFonts w:ascii="StoneSerITCStd Medium" w:hAnsi="StoneSerITCStd Medium"/>
          <w:spacing w:val="-22"/>
          <w:sz w:val="20"/>
          <w:szCs w:val="20"/>
          <w:lang w:val="de-DE"/>
        </w:rPr>
        <w:t xml:space="preserve"> </w:t>
      </w:r>
      <w:r w:rsidRPr="00B9344F">
        <w:rPr>
          <w:rFonts w:ascii="StoneSerITCStd Medium" w:hAnsi="StoneSerITCStd Medium"/>
          <w:sz w:val="20"/>
          <w:szCs w:val="20"/>
          <w:lang w:val="de-DE"/>
        </w:rPr>
        <w:t>etc.)</w:t>
      </w:r>
    </w:p>
    <w:p w14:paraId="7CE7BD56" w14:textId="77777777" w:rsidR="00247D08" w:rsidRPr="00B9344F" w:rsidRDefault="00247D08" w:rsidP="00247D08">
      <w:pPr>
        <w:pStyle w:val="Listenabsatz"/>
        <w:numPr>
          <w:ilvl w:val="0"/>
          <w:numId w:val="1"/>
        </w:numPr>
        <w:tabs>
          <w:tab w:val="left" w:pos="523"/>
          <w:tab w:val="left" w:pos="524"/>
        </w:tabs>
        <w:ind w:left="523" w:hanging="408"/>
        <w:rPr>
          <w:rFonts w:ascii="StoneSerITCStd Medium" w:hAnsi="StoneSerITCStd Medium"/>
          <w:sz w:val="20"/>
          <w:szCs w:val="20"/>
        </w:rPr>
      </w:pPr>
      <w:proofErr w:type="spellStart"/>
      <w:r w:rsidRPr="00B9344F">
        <w:rPr>
          <w:rFonts w:ascii="StoneSerITCStd Medium" w:hAnsi="StoneSerITCStd Medium"/>
          <w:sz w:val="20"/>
          <w:szCs w:val="20"/>
        </w:rPr>
        <w:t>Jubiläumsdatum</w:t>
      </w:r>
      <w:proofErr w:type="spellEnd"/>
      <w:r w:rsidRPr="00B9344F">
        <w:rPr>
          <w:rFonts w:ascii="StoneSerITCStd Medium" w:hAnsi="StoneSerITCStd Medium"/>
          <w:sz w:val="20"/>
          <w:szCs w:val="20"/>
        </w:rPr>
        <w:t xml:space="preserve"> und </w:t>
      </w:r>
      <w:proofErr w:type="spellStart"/>
      <w:r w:rsidRPr="00B9344F">
        <w:rPr>
          <w:rFonts w:ascii="StoneSerITCStd Medium" w:hAnsi="StoneSerITCStd Medium"/>
          <w:sz w:val="20"/>
          <w:szCs w:val="20"/>
        </w:rPr>
        <w:t>Dienst</w:t>
      </w:r>
      <w:proofErr w:type="spellEnd"/>
      <w:r w:rsidRPr="00B9344F">
        <w:rPr>
          <w:rFonts w:ascii="StoneSerITCStd Medium" w:hAnsi="StoneSerITCStd Medium"/>
          <w:sz w:val="20"/>
          <w:szCs w:val="20"/>
        </w:rPr>
        <w:t>- und</w:t>
      </w:r>
      <w:r w:rsidRPr="00B9344F">
        <w:rPr>
          <w:rFonts w:ascii="StoneSerITCStd Medium" w:hAnsi="StoneSerITCStd Medium"/>
          <w:spacing w:val="-14"/>
          <w:sz w:val="20"/>
          <w:szCs w:val="20"/>
        </w:rPr>
        <w:t xml:space="preserve"> </w:t>
      </w:r>
      <w:proofErr w:type="spellStart"/>
      <w:r w:rsidRPr="00B9344F">
        <w:rPr>
          <w:rFonts w:ascii="StoneSerITCStd Medium" w:hAnsi="StoneSerITCStd Medium"/>
          <w:sz w:val="20"/>
          <w:szCs w:val="20"/>
        </w:rPr>
        <w:t>Beschäftigungszeit</w:t>
      </w:r>
      <w:proofErr w:type="spellEnd"/>
    </w:p>
    <w:p w14:paraId="61577BBC" w14:textId="77777777" w:rsidR="00247D08" w:rsidRPr="00B9344F" w:rsidRDefault="00247D08" w:rsidP="00247D08">
      <w:pPr>
        <w:pStyle w:val="Listenabsatz"/>
        <w:numPr>
          <w:ilvl w:val="0"/>
          <w:numId w:val="1"/>
        </w:numPr>
        <w:tabs>
          <w:tab w:val="left" w:pos="523"/>
          <w:tab w:val="left" w:pos="524"/>
        </w:tabs>
        <w:ind w:left="523" w:hanging="408"/>
        <w:rPr>
          <w:rFonts w:ascii="StoneSerITCStd Medium" w:hAnsi="StoneSerITCStd Medium"/>
          <w:sz w:val="20"/>
          <w:szCs w:val="20"/>
        </w:rPr>
      </w:pPr>
      <w:proofErr w:type="spellStart"/>
      <w:r w:rsidRPr="00B9344F">
        <w:rPr>
          <w:rFonts w:ascii="StoneSerITCStd Medium" w:hAnsi="StoneSerITCStd Medium"/>
          <w:sz w:val="20"/>
          <w:szCs w:val="20"/>
        </w:rPr>
        <w:t>Urlaubsansprüche</w:t>
      </w:r>
      <w:proofErr w:type="spellEnd"/>
    </w:p>
    <w:p w14:paraId="7432BFEC" w14:textId="77777777" w:rsidR="00247D08" w:rsidRPr="00B9344F" w:rsidRDefault="00247D08" w:rsidP="00247D08">
      <w:pPr>
        <w:pStyle w:val="Listenabsatz"/>
        <w:numPr>
          <w:ilvl w:val="0"/>
          <w:numId w:val="1"/>
        </w:numPr>
        <w:tabs>
          <w:tab w:val="left" w:pos="523"/>
          <w:tab w:val="left" w:pos="524"/>
        </w:tabs>
        <w:ind w:left="523" w:hanging="408"/>
        <w:rPr>
          <w:rFonts w:ascii="StoneSerITCStd Medium" w:hAnsi="StoneSerITCStd Medium"/>
          <w:sz w:val="20"/>
          <w:szCs w:val="20"/>
        </w:rPr>
      </w:pPr>
      <w:proofErr w:type="spellStart"/>
      <w:r w:rsidRPr="00B9344F">
        <w:rPr>
          <w:rFonts w:ascii="StoneSerITCStd Medium" w:hAnsi="StoneSerITCStd Medium"/>
          <w:sz w:val="20"/>
          <w:szCs w:val="20"/>
        </w:rPr>
        <w:t>Gehaltsfortzahlungsansprüche</w:t>
      </w:r>
      <w:proofErr w:type="spellEnd"/>
      <w:r w:rsidRPr="00B9344F">
        <w:rPr>
          <w:rFonts w:ascii="StoneSerITCStd Medium" w:hAnsi="StoneSerITCStd Medium"/>
          <w:sz w:val="20"/>
          <w:szCs w:val="20"/>
        </w:rPr>
        <w:t xml:space="preserve"> </w:t>
      </w:r>
      <w:proofErr w:type="spellStart"/>
      <w:r w:rsidRPr="00B9344F">
        <w:rPr>
          <w:rFonts w:ascii="StoneSerITCStd Medium" w:hAnsi="StoneSerITCStd Medium"/>
          <w:sz w:val="20"/>
          <w:szCs w:val="20"/>
        </w:rPr>
        <w:t>bei</w:t>
      </w:r>
      <w:proofErr w:type="spellEnd"/>
      <w:r w:rsidRPr="00B9344F">
        <w:rPr>
          <w:rFonts w:ascii="StoneSerITCStd Medium" w:hAnsi="StoneSerITCStd Medium"/>
          <w:spacing w:val="-12"/>
          <w:sz w:val="20"/>
          <w:szCs w:val="20"/>
        </w:rPr>
        <w:t xml:space="preserve"> </w:t>
      </w:r>
      <w:proofErr w:type="spellStart"/>
      <w:r w:rsidRPr="00B9344F">
        <w:rPr>
          <w:rFonts w:ascii="StoneSerITCStd Medium" w:hAnsi="StoneSerITCStd Medium"/>
          <w:sz w:val="20"/>
          <w:szCs w:val="20"/>
        </w:rPr>
        <w:t>Krankheit</w:t>
      </w:r>
      <w:proofErr w:type="spellEnd"/>
    </w:p>
    <w:p w14:paraId="59F9BEC3" w14:textId="77777777" w:rsidR="00D30F0D" w:rsidRPr="00D30F0D" w:rsidRDefault="00247D08" w:rsidP="00247D08">
      <w:pPr>
        <w:pStyle w:val="Listenabsatz"/>
        <w:numPr>
          <w:ilvl w:val="0"/>
          <w:numId w:val="1"/>
        </w:numPr>
        <w:tabs>
          <w:tab w:val="left" w:pos="523"/>
          <w:tab w:val="left" w:pos="524"/>
        </w:tabs>
        <w:spacing w:line="477" w:lineRule="auto"/>
        <w:ind w:right="4920" w:firstLine="0"/>
        <w:rPr>
          <w:rFonts w:ascii="StoneSerITCStd Medium" w:hAnsi="StoneSerITCStd Medium"/>
          <w:sz w:val="20"/>
          <w:szCs w:val="20"/>
          <w:lang w:val="de-DE"/>
        </w:rPr>
      </w:pPr>
      <w:r w:rsidRPr="00B9344F">
        <w:rPr>
          <w:rFonts w:ascii="StoneSerITCStd Medium" w:hAnsi="StoneSerITCStd Medium"/>
          <w:sz w:val="20"/>
          <w:szCs w:val="20"/>
          <w:lang w:val="de-DE"/>
        </w:rPr>
        <w:t>Ansprüche auf Urlaubs- und</w:t>
      </w:r>
      <w:r w:rsidRPr="00B9344F">
        <w:rPr>
          <w:rFonts w:ascii="StoneSerITCStd Medium" w:hAnsi="StoneSerITCStd Medium"/>
          <w:spacing w:val="-15"/>
          <w:sz w:val="20"/>
          <w:szCs w:val="20"/>
          <w:lang w:val="de-DE"/>
        </w:rPr>
        <w:t xml:space="preserve"> </w:t>
      </w:r>
      <w:r w:rsidRPr="00D30F0D">
        <w:rPr>
          <w:rFonts w:ascii="StoneSerITCStd Medium" w:hAnsi="StoneSerITCStd Medium"/>
          <w:spacing w:val="-15"/>
          <w:sz w:val="20"/>
          <w:szCs w:val="20"/>
          <w:lang w:val="de-DE"/>
        </w:rPr>
        <w:t>Jahressonderzahlung</w:t>
      </w:r>
    </w:p>
    <w:p w14:paraId="5D182CC2" w14:textId="77777777" w:rsidR="00247D08" w:rsidRPr="00D30F0D" w:rsidRDefault="00247D08" w:rsidP="00D30F0D">
      <w:pPr>
        <w:tabs>
          <w:tab w:val="left" w:pos="523"/>
          <w:tab w:val="left" w:pos="524"/>
        </w:tabs>
        <w:spacing w:line="477" w:lineRule="auto"/>
        <w:ind w:left="115" w:right="4920"/>
        <w:rPr>
          <w:rFonts w:ascii="StoneSerITCStd Medium" w:hAnsi="StoneSerITCStd Medium"/>
          <w:sz w:val="20"/>
          <w:szCs w:val="20"/>
          <w:lang w:val="de-DE"/>
        </w:rPr>
      </w:pPr>
      <w:r w:rsidRPr="00D30F0D">
        <w:rPr>
          <w:rFonts w:ascii="StoneSerITCStd Medium" w:hAnsi="StoneSerITCStd Medium"/>
          <w:sz w:val="20"/>
          <w:szCs w:val="20"/>
          <w:lang w:val="de-DE"/>
        </w:rPr>
        <w:t>Steuer- und</w:t>
      </w:r>
      <w:r w:rsidRPr="00D30F0D">
        <w:rPr>
          <w:rFonts w:ascii="StoneSerITCStd Medium" w:hAnsi="StoneSerITCStd Medium"/>
          <w:spacing w:val="-11"/>
          <w:sz w:val="20"/>
          <w:szCs w:val="20"/>
          <w:lang w:val="de-DE"/>
        </w:rPr>
        <w:t xml:space="preserve"> </w:t>
      </w:r>
      <w:r w:rsidRPr="00D30F0D">
        <w:rPr>
          <w:rFonts w:ascii="StoneSerITCStd Medium" w:hAnsi="StoneSerITCStd Medium"/>
          <w:sz w:val="20"/>
          <w:szCs w:val="20"/>
          <w:lang w:val="de-DE"/>
        </w:rPr>
        <w:t>Sozialversicherungsdaten</w:t>
      </w:r>
    </w:p>
    <w:p w14:paraId="0379FA3A" w14:textId="77777777" w:rsidR="00247D08" w:rsidRPr="00B9344F" w:rsidRDefault="00247D08" w:rsidP="00247D08">
      <w:pPr>
        <w:pStyle w:val="Listenabsatz"/>
        <w:numPr>
          <w:ilvl w:val="0"/>
          <w:numId w:val="1"/>
        </w:numPr>
        <w:tabs>
          <w:tab w:val="left" w:pos="523"/>
          <w:tab w:val="left" w:pos="524"/>
        </w:tabs>
        <w:spacing w:before="9"/>
        <w:ind w:left="523" w:hanging="408"/>
        <w:rPr>
          <w:rFonts w:ascii="StoneSerITCStd Medium" w:hAnsi="StoneSerITCStd Medium"/>
          <w:sz w:val="20"/>
          <w:szCs w:val="20"/>
          <w:lang w:val="de-DE"/>
        </w:rPr>
      </w:pPr>
      <w:r w:rsidRPr="00B9344F">
        <w:rPr>
          <w:rFonts w:ascii="StoneSerITCStd Medium" w:hAnsi="StoneSerITCStd Medium"/>
          <w:sz w:val="20"/>
          <w:szCs w:val="20"/>
          <w:lang w:val="de-DE"/>
        </w:rPr>
        <w:t>Daten zur Berechnung von Lohn-, Kirchensteuer und</w:t>
      </w:r>
      <w:r w:rsidRPr="00B9344F">
        <w:rPr>
          <w:rFonts w:ascii="StoneSerITCStd Medium" w:hAnsi="StoneSerITCStd Medium"/>
          <w:spacing w:val="-19"/>
          <w:sz w:val="20"/>
          <w:szCs w:val="20"/>
          <w:lang w:val="de-DE"/>
        </w:rPr>
        <w:t xml:space="preserve"> </w:t>
      </w:r>
      <w:r w:rsidRPr="00B9344F">
        <w:rPr>
          <w:rFonts w:ascii="StoneSerITCStd Medium" w:hAnsi="StoneSerITCStd Medium"/>
          <w:sz w:val="20"/>
          <w:szCs w:val="20"/>
          <w:lang w:val="de-DE"/>
        </w:rPr>
        <w:t>Solidaritätszuschlag</w:t>
      </w:r>
    </w:p>
    <w:p w14:paraId="79813E30" w14:textId="77777777" w:rsidR="00247D08" w:rsidRPr="00B9344F" w:rsidRDefault="00247D08" w:rsidP="00247D08">
      <w:pPr>
        <w:pStyle w:val="Listenabsatz"/>
        <w:numPr>
          <w:ilvl w:val="0"/>
          <w:numId w:val="1"/>
        </w:numPr>
        <w:tabs>
          <w:tab w:val="left" w:pos="521"/>
          <w:tab w:val="left" w:pos="522"/>
        </w:tabs>
        <w:ind w:left="521" w:right="141" w:hanging="406"/>
        <w:rPr>
          <w:rFonts w:ascii="StoneSerITCStd Medium" w:hAnsi="StoneSerITCStd Medium"/>
          <w:sz w:val="20"/>
          <w:szCs w:val="20"/>
          <w:lang w:val="de-DE"/>
        </w:rPr>
      </w:pPr>
      <w:r w:rsidRPr="00B9344F">
        <w:rPr>
          <w:rFonts w:ascii="StoneSerITCStd Medium" w:hAnsi="StoneSerITCStd Medium"/>
          <w:sz w:val="20"/>
          <w:szCs w:val="20"/>
          <w:lang w:val="de-DE"/>
        </w:rPr>
        <w:t>Sozialversicherungsdaten (Kranken-, Pflege-, Renten-, Arbeitslosenversicherung, berufsständische Versorgung)</w:t>
      </w:r>
    </w:p>
    <w:p w14:paraId="6E3B9D56" w14:textId="77777777" w:rsidR="00247D08" w:rsidRPr="00B9344F" w:rsidRDefault="00247D08" w:rsidP="00247D08">
      <w:pPr>
        <w:pStyle w:val="Listenabsatz"/>
        <w:numPr>
          <w:ilvl w:val="0"/>
          <w:numId w:val="1"/>
        </w:numPr>
        <w:tabs>
          <w:tab w:val="left" w:pos="523"/>
          <w:tab w:val="left" w:pos="524"/>
        </w:tabs>
        <w:spacing w:line="480" w:lineRule="auto"/>
        <w:ind w:right="6608" w:firstLine="0"/>
        <w:rPr>
          <w:rFonts w:ascii="StoneSerITCStd Medium" w:hAnsi="StoneSerITCStd Medium"/>
          <w:sz w:val="20"/>
          <w:szCs w:val="20"/>
        </w:rPr>
      </w:pPr>
      <w:proofErr w:type="spellStart"/>
      <w:r w:rsidRPr="00B9344F">
        <w:rPr>
          <w:rFonts w:ascii="StoneSerITCStd Medium" w:hAnsi="StoneSerITCStd Medium"/>
          <w:sz w:val="20"/>
          <w:szCs w:val="20"/>
        </w:rPr>
        <w:t>Zusatzversorgungsdaten</w:t>
      </w:r>
      <w:proofErr w:type="spellEnd"/>
      <w:r w:rsidRPr="00B9344F">
        <w:rPr>
          <w:rFonts w:ascii="StoneSerITCStd Medium" w:hAnsi="StoneSerITCStd Medium"/>
          <w:spacing w:val="-8"/>
          <w:sz w:val="20"/>
          <w:szCs w:val="20"/>
        </w:rPr>
        <w:t xml:space="preserve"> </w:t>
      </w:r>
      <w:r w:rsidR="00D30F0D" w:rsidRPr="00D30F0D">
        <w:rPr>
          <w:rFonts w:ascii="StoneSerITCStd Medium" w:hAnsi="StoneSerITCStd Medium"/>
          <w:spacing w:val="-8"/>
          <w:sz w:val="20"/>
          <w:szCs w:val="20"/>
        </w:rPr>
        <w:t xml:space="preserve">(VBL) </w:t>
      </w:r>
      <w:proofErr w:type="spellStart"/>
      <w:r w:rsidRPr="00B9344F">
        <w:rPr>
          <w:rFonts w:ascii="StoneSerITCStd Medium" w:hAnsi="StoneSerITCStd Medium"/>
          <w:sz w:val="20"/>
          <w:szCs w:val="20"/>
        </w:rPr>
        <w:t>Gehaltszahlungsdaten</w:t>
      </w:r>
      <w:proofErr w:type="spellEnd"/>
    </w:p>
    <w:p w14:paraId="000FEDA6" w14:textId="77777777" w:rsidR="00247D08" w:rsidRPr="00B9344F" w:rsidRDefault="00247D08" w:rsidP="00247D08">
      <w:pPr>
        <w:pStyle w:val="Listenabsatz"/>
        <w:numPr>
          <w:ilvl w:val="0"/>
          <w:numId w:val="1"/>
        </w:numPr>
        <w:tabs>
          <w:tab w:val="left" w:pos="523"/>
          <w:tab w:val="left" w:pos="524"/>
        </w:tabs>
        <w:spacing w:before="10" w:line="229" w:lineRule="exact"/>
        <w:ind w:left="523" w:hanging="408"/>
        <w:rPr>
          <w:rFonts w:ascii="StoneSerITCStd Medium" w:hAnsi="StoneSerITCStd Medium"/>
          <w:sz w:val="20"/>
          <w:szCs w:val="20"/>
          <w:lang w:val="de-DE"/>
        </w:rPr>
      </w:pPr>
      <w:r w:rsidRPr="00B9344F">
        <w:rPr>
          <w:rFonts w:ascii="StoneSerITCStd Medium" w:hAnsi="StoneSerITCStd Medium"/>
          <w:sz w:val="20"/>
          <w:szCs w:val="20"/>
          <w:lang w:val="de-DE"/>
        </w:rPr>
        <w:t>Art und Höhe der Entgelt-/Besoldungsgruppe, ggf. familienbezogenen</w:t>
      </w:r>
      <w:r w:rsidRPr="00B9344F">
        <w:rPr>
          <w:rFonts w:ascii="StoneSerITCStd Medium" w:hAnsi="StoneSerITCStd Medium"/>
          <w:spacing w:val="-28"/>
          <w:sz w:val="20"/>
          <w:szCs w:val="20"/>
          <w:lang w:val="de-DE"/>
        </w:rPr>
        <w:t xml:space="preserve"> </w:t>
      </w:r>
      <w:proofErr w:type="spellStart"/>
      <w:r w:rsidRPr="00B9344F">
        <w:rPr>
          <w:rFonts w:ascii="StoneSerITCStd Medium" w:hAnsi="StoneSerITCStd Medium"/>
          <w:sz w:val="20"/>
          <w:szCs w:val="20"/>
          <w:lang w:val="de-DE"/>
        </w:rPr>
        <w:t>Bezügebestandteilen</w:t>
      </w:r>
      <w:proofErr w:type="spellEnd"/>
    </w:p>
    <w:p w14:paraId="7E1CA117" w14:textId="77777777" w:rsidR="00247D08" w:rsidRPr="00B9344F" w:rsidRDefault="00247D08" w:rsidP="00247D08">
      <w:pPr>
        <w:pStyle w:val="Listenabsatz"/>
        <w:numPr>
          <w:ilvl w:val="0"/>
          <w:numId w:val="1"/>
        </w:numPr>
        <w:tabs>
          <w:tab w:val="left" w:pos="523"/>
          <w:tab w:val="left" w:pos="524"/>
        </w:tabs>
        <w:spacing w:line="229" w:lineRule="exact"/>
        <w:ind w:left="523" w:hanging="408"/>
        <w:rPr>
          <w:rFonts w:ascii="StoneSerITCStd Medium" w:hAnsi="StoneSerITCStd Medium"/>
          <w:sz w:val="20"/>
          <w:szCs w:val="20"/>
        </w:rPr>
      </w:pPr>
      <w:r w:rsidRPr="00B9344F">
        <w:rPr>
          <w:rFonts w:ascii="StoneSerITCStd Medium" w:hAnsi="StoneSerITCStd Medium"/>
          <w:sz w:val="20"/>
          <w:szCs w:val="20"/>
        </w:rPr>
        <w:t xml:space="preserve">Dauer und </w:t>
      </w:r>
      <w:proofErr w:type="spellStart"/>
      <w:r w:rsidRPr="00B9344F">
        <w:rPr>
          <w:rFonts w:ascii="StoneSerITCStd Medium" w:hAnsi="StoneSerITCStd Medium"/>
          <w:sz w:val="20"/>
          <w:szCs w:val="20"/>
        </w:rPr>
        <w:t>Höhe</w:t>
      </w:r>
      <w:proofErr w:type="spellEnd"/>
      <w:r w:rsidRPr="00B9344F">
        <w:rPr>
          <w:rFonts w:ascii="StoneSerITCStd Medium" w:hAnsi="StoneSerITCStd Medium"/>
          <w:sz w:val="20"/>
          <w:szCs w:val="20"/>
        </w:rPr>
        <w:t xml:space="preserve"> der</w:t>
      </w:r>
      <w:r w:rsidRPr="00B9344F">
        <w:rPr>
          <w:rFonts w:ascii="StoneSerITCStd Medium" w:hAnsi="StoneSerITCStd Medium"/>
          <w:spacing w:val="-14"/>
          <w:sz w:val="20"/>
          <w:szCs w:val="20"/>
        </w:rPr>
        <w:t xml:space="preserve"> </w:t>
      </w:r>
      <w:proofErr w:type="spellStart"/>
      <w:r w:rsidRPr="00B9344F">
        <w:rPr>
          <w:rFonts w:ascii="StoneSerITCStd Medium" w:hAnsi="StoneSerITCStd Medium"/>
          <w:sz w:val="20"/>
          <w:szCs w:val="20"/>
        </w:rPr>
        <w:t>Kindergeldzahlungen</w:t>
      </w:r>
      <w:proofErr w:type="spellEnd"/>
    </w:p>
    <w:p w14:paraId="2B5CDA82" w14:textId="77777777" w:rsidR="00247D08" w:rsidRPr="00B9344F" w:rsidRDefault="00247D08" w:rsidP="00247D08">
      <w:pPr>
        <w:pStyle w:val="Listenabsatz"/>
        <w:numPr>
          <w:ilvl w:val="0"/>
          <w:numId w:val="1"/>
        </w:numPr>
        <w:tabs>
          <w:tab w:val="left" w:pos="523"/>
          <w:tab w:val="left" w:pos="524"/>
        </w:tabs>
        <w:ind w:left="523" w:hanging="408"/>
        <w:rPr>
          <w:rFonts w:ascii="StoneSerITCStd Medium" w:hAnsi="StoneSerITCStd Medium"/>
          <w:sz w:val="20"/>
          <w:szCs w:val="20"/>
          <w:lang w:val="de-DE"/>
        </w:rPr>
      </w:pPr>
      <w:r w:rsidRPr="00B9344F">
        <w:rPr>
          <w:rFonts w:ascii="StoneSerITCStd Medium" w:hAnsi="StoneSerITCStd Medium"/>
          <w:sz w:val="20"/>
          <w:szCs w:val="20"/>
          <w:lang w:val="de-DE"/>
        </w:rPr>
        <w:t>Tarifliche Sonder-/Nachzahlungen, Einmalzahlungen</w:t>
      </w:r>
      <w:r w:rsidRPr="00B9344F">
        <w:rPr>
          <w:rFonts w:ascii="StoneSerITCStd Medium" w:hAnsi="StoneSerITCStd Medium"/>
          <w:spacing w:val="-19"/>
          <w:sz w:val="20"/>
          <w:szCs w:val="20"/>
          <w:lang w:val="de-DE"/>
        </w:rPr>
        <w:t xml:space="preserve"> </w:t>
      </w:r>
      <w:r w:rsidRPr="00B9344F">
        <w:rPr>
          <w:rFonts w:ascii="StoneSerITCStd Medium" w:hAnsi="StoneSerITCStd Medium"/>
          <w:sz w:val="20"/>
          <w:szCs w:val="20"/>
          <w:lang w:val="de-DE"/>
        </w:rPr>
        <w:t>usw.</w:t>
      </w:r>
    </w:p>
    <w:p w14:paraId="243764C0" w14:textId="77777777" w:rsidR="00247D08" w:rsidRPr="00B9344F" w:rsidRDefault="00247D08" w:rsidP="00247D08">
      <w:pPr>
        <w:pStyle w:val="Listenabsatz"/>
        <w:numPr>
          <w:ilvl w:val="0"/>
          <w:numId w:val="1"/>
        </w:numPr>
        <w:tabs>
          <w:tab w:val="left" w:pos="523"/>
          <w:tab w:val="left" w:pos="524"/>
        </w:tabs>
        <w:ind w:left="523" w:hanging="408"/>
        <w:rPr>
          <w:rFonts w:ascii="StoneSerITCStd Medium" w:hAnsi="StoneSerITCStd Medium"/>
          <w:sz w:val="20"/>
          <w:szCs w:val="20"/>
        </w:rPr>
      </w:pPr>
      <w:proofErr w:type="spellStart"/>
      <w:r w:rsidRPr="00B9344F">
        <w:rPr>
          <w:rFonts w:ascii="StoneSerITCStd Medium" w:hAnsi="StoneSerITCStd Medium"/>
          <w:sz w:val="20"/>
          <w:szCs w:val="20"/>
        </w:rPr>
        <w:t>Pfändungsdaten</w:t>
      </w:r>
      <w:proofErr w:type="spellEnd"/>
    </w:p>
    <w:p w14:paraId="7C20E413" w14:textId="77777777" w:rsidR="00247D08" w:rsidRPr="00B9344F" w:rsidRDefault="00247D08" w:rsidP="00247D08">
      <w:pPr>
        <w:pStyle w:val="Listenabsatz"/>
        <w:numPr>
          <w:ilvl w:val="0"/>
          <w:numId w:val="1"/>
        </w:numPr>
        <w:tabs>
          <w:tab w:val="left" w:pos="523"/>
          <w:tab w:val="left" w:pos="524"/>
        </w:tabs>
        <w:ind w:left="523" w:hanging="408"/>
        <w:rPr>
          <w:rFonts w:ascii="StoneSerITCStd Medium" w:hAnsi="StoneSerITCStd Medium"/>
          <w:sz w:val="20"/>
          <w:szCs w:val="20"/>
        </w:rPr>
      </w:pPr>
      <w:proofErr w:type="spellStart"/>
      <w:r w:rsidRPr="00B9344F">
        <w:rPr>
          <w:rFonts w:ascii="StoneSerITCStd Medium" w:hAnsi="StoneSerITCStd Medium"/>
          <w:sz w:val="20"/>
          <w:szCs w:val="20"/>
        </w:rPr>
        <w:t>Zahlungsrelevante</w:t>
      </w:r>
      <w:proofErr w:type="spellEnd"/>
      <w:r w:rsidRPr="00B9344F">
        <w:rPr>
          <w:rFonts w:ascii="StoneSerITCStd Medium" w:hAnsi="StoneSerITCStd Medium"/>
          <w:spacing w:val="-16"/>
          <w:sz w:val="20"/>
          <w:szCs w:val="20"/>
        </w:rPr>
        <w:t xml:space="preserve"> </w:t>
      </w:r>
      <w:proofErr w:type="spellStart"/>
      <w:r w:rsidRPr="00B9344F">
        <w:rPr>
          <w:rFonts w:ascii="StoneSerITCStd Medium" w:hAnsi="StoneSerITCStd Medium"/>
          <w:sz w:val="20"/>
          <w:szCs w:val="20"/>
        </w:rPr>
        <w:t>Abwesenheiten</w:t>
      </w:r>
      <w:proofErr w:type="spellEnd"/>
    </w:p>
    <w:p w14:paraId="14DAB44D" w14:textId="77777777" w:rsidR="00932D18" w:rsidRPr="00B9344F" w:rsidRDefault="00247D08" w:rsidP="00A962CF">
      <w:pPr>
        <w:pStyle w:val="Listenabsatz"/>
        <w:numPr>
          <w:ilvl w:val="0"/>
          <w:numId w:val="1"/>
        </w:numPr>
        <w:tabs>
          <w:tab w:val="left" w:pos="523"/>
          <w:tab w:val="left" w:pos="524"/>
        </w:tabs>
        <w:ind w:left="523" w:hanging="408"/>
        <w:rPr>
          <w:rFonts w:ascii="StoneSerITCStd Medium" w:hAnsi="StoneSerITCStd Medium"/>
          <w:sz w:val="20"/>
          <w:szCs w:val="20"/>
        </w:rPr>
      </w:pPr>
      <w:proofErr w:type="spellStart"/>
      <w:r w:rsidRPr="00B9344F">
        <w:rPr>
          <w:rFonts w:ascii="StoneSerITCStd Medium" w:hAnsi="StoneSerITCStd Medium"/>
          <w:sz w:val="20"/>
          <w:szCs w:val="20"/>
        </w:rPr>
        <w:t>Daten</w:t>
      </w:r>
      <w:proofErr w:type="spellEnd"/>
      <w:r w:rsidRPr="00B9344F">
        <w:rPr>
          <w:rFonts w:ascii="StoneSerITCStd Medium" w:hAnsi="StoneSerITCStd Medium"/>
          <w:sz w:val="20"/>
          <w:szCs w:val="20"/>
        </w:rPr>
        <w:t xml:space="preserve"> </w:t>
      </w:r>
      <w:proofErr w:type="spellStart"/>
      <w:r w:rsidRPr="00B9344F">
        <w:rPr>
          <w:rFonts w:ascii="StoneSerITCStd Medium" w:hAnsi="StoneSerITCStd Medium"/>
          <w:sz w:val="20"/>
          <w:szCs w:val="20"/>
        </w:rPr>
        <w:t>zur</w:t>
      </w:r>
      <w:proofErr w:type="spellEnd"/>
      <w:r w:rsidRPr="00B9344F">
        <w:rPr>
          <w:rFonts w:ascii="StoneSerITCStd Medium" w:hAnsi="StoneSerITCStd Medium"/>
          <w:sz w:val="20"/>
          <w:szCs w:val="20"/>
        </w:rPr>
        <w:t xml:space="preserve"> </w:t>
      </w:r>
      <w:proofErr w:type="spellStart"/>
      <w:r w:rsidRPr="00B9344F">
        <w:rPr>
          <w:rFonts w:ascii="StoneSerITCStd Medium" w:hAnsi="StoneSerITCStd Medium"/>
          <w:sz w:val="20"/>
          <w:szCs w:val="20"/>
        </w:rPr>
        <w:t>privaten</w:t>
      </w:r>
      <w:proofErr w:type="spellEnd"/>
      <w:r w:rsidRPr="00B9344F">
        <w:rPr>
          <w:rFonts w:ascii="StoneSerITCStd Medium" w:hAnsi="StoneSerITCStd Medium"/>
          <w:spacing w:val="-11"/>
          <w:sz w:val="20"/>
          <w:szCs w:val="20"/>
        </w:rPr>
        <w:t xml:space="preserve"> </w:t>
      </w:r>
      <w:proofErr w:type="spellStart"/>
      <w:r w:rsidRPr="00B9344F">
        <w:rPr>
          <w:rFonts w:ascii="StoneSerITCStd Medium" w:hAnsi="StoneSerITCStd Medium"/>
          <w:sz w:val="20"/>
          <w:szCs w:val="20"/>
        </w:rPr>
        <w:t>Altersvorsorge</w:t>
      </w:r>
      <w:proofErr w:type="spellEnd"/>
    </w:p>
    <w:sectPr w:rsidR="00932D18" w:rsidRPr="00B9344F">
      <w:pgSz w:w="11900" w:h="16860"/>
      <w:pgMar w:top="1620" w:right="980" w:bottom="1520" w:left="1020" w:header="1102" w:footer="13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319E" w14:textId="77777777" w:rsidR="00121D8E" w:rsidRDefault="00121D8E" w:rsidP="00247D08">
      <w:r>
        <w:separator/>
      </w:r>
    </w:p>
  </w:endnote>
  <w:endnote w:type="continuationSeparator" w:id="0">
    <w:p w14:paraId="6EEF03A9" w14:textId="77777777" w:rsidR="00121D8E" w:rsidRDefault="00121D8E" w:rsidP="002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ITCStd Medium">
    <w:altName w:val="Calibri"/>
    <w:panose1 w:val="02000603050000020004"/>
    <w:charset w:val="00"/>
    <w:family w:val="modern"/>
    <w:notTrueType/>
    <w:pitch w:val="variable"/>
    <w:sig w:usb0="00000003" w:usb1="00000000" w:usb2="00000000" w:usb3="00000000" w:csb0="00000001" w:csb1="00000000"/>
  </w:font>
  <w:font w:name="StoneSerITCStd Medium">
    <w:altName w:val="Calibri"/>
    <w:panose1 w:val="02000603080000020004"/>
    <w:charset w:val="00"/>
    <w:family w:val="modern"/>
    <w:notTrueType/>
    <w:pitch w:val="variable"/>
    <w:sig w:usb0="00000003" w:usb1="00000000" w:usb2="00000000" w:usb3="00000000" w:csb0="00000001" w:csb1="00000000"/>
  </w:font>
  <w:font w:name="StoneSerITCStd SemiBold">
    <w:altName w:val="Calibri"/>
    <w:panose1 w:val="02000503080000020004"/>
    <w:charset w:val="00"/>
    <w:family w:val="modern"/>
    <w:notTrueType/>
    <w:pitch w:val="variable"/>
    <w:sig w:usb0="00000003" w:usb1="00000000" w:usb2="00000000" w:usb3="00000000" w:csb0="00000001" w:csb1="00000000"/>
  </w:font>
  <w:font w:name="StoneSansITCStd SemiBold">
    <w:altName w:val="Calibri"/>
    <w:panose1 w:val="02000503060000020004"/>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16AA" w14:textId="77777777" w:rsidR="00DE6986" w:rsidRDefault="00DE6986" w:rsidP="00713256">
    <w:pPr>
      <w:pStyle w:val="Kontaktdaten"/>
      <w:tabs>
        <w:tab w:val="left" w:pos="567"/>
      </w:tabs>
      <w:jc w:val="both"/>
      <w:rPr>
        <w:szCs w:val="14"/>
      </w:rPr>
    </w:pPr>
  </w:p>
  <w:p w14:paraId="30446AA0" w14:textId="77777777" w:rsidR="00DE6986" w:rsidRDefault="00DE6986" w:rsidP="00713256">
    <w:pPr>
      <w:pStyle w:val="Kontaktdaten"/>
      <w:tabs>
        <w:tab w:val="left" w:pos="567"/>
      </w:tabs>
      <w:jc w:val="both"/>
      <w:rPr>
        <w:szCs w:val="14"/>
      </w:rPr>
    </w:pPr>
  </w:p>
  <w:p w14:paraId="4BBB410F" w14:textId="77777777" w:rsidR="00961DFA" w:rsidRPr="00961DFA" w:rsidRDefault="00247D08" w:rsidP="00713256">
    <w:pPr>
      <w:pStyle w:val="Kontaktdaten"/>
      <w:tabs>
        <w:tab w:val="left" w:pos="567"/>
      </w:tabs>
      <w:jc w:val="both"/>
      <w:rPr>
        <w:szCs w:val="14"/>
      </w:rPr>
    </w:pPr>
    <w:r w:rsidRPr="00961DFA">
      <w:rPr>
        <w:szCs w:val="14"/>
      </w:rPr>
      <w:t>Technische Universität Clausthal</w:t>
    </w:r>
    <w:r w:rsidR="00961DFA" w:rsidRPr="00961DFA">
      <w:rPr>
        <w:szCs w:val="14"/>
      </w:rPr>
      <w:t xml:space="preserve">, </w:t>
    </w:r>
    <w:r w:rsidR="00DE6986">
      <w:rPr>
        <w:szCs w:val="14"/>
      </w:rPr>
      <w:t xml:space="preserve">Das </w:t>
    </w:r>
    <w:r w:rsidR="00961DFA" w:rsidRPr="00D62259">
      <w:rPr>
        <w:szCs w:val="14"/>
      </w:rPr>
      <w:t>Präsidium</w:t>
    </w:r>
    <w:r w:rsidR="00961DFA" w:rsidRPr="00961DFA">
      <w:rPr>
        <w:szCs w:val="14"/>
      </w:rPr>
      <w:t xml:space="preserve">, </w:t>
    </w:r>
    <w:r w:rsidR="00961DFA" w:rsidRPr="009B45F7">
      <w:rPr>
        <w:rFonts w:ascii="StoneSansITCStd SemiBold" w:hAnsi="StoneSansITCStd SemiBold"/>
        <w:szCs w:val="14"/>
      </w:rPr>
      <w:t>Briefanschrift</w:t>
    </w:r>
    <w:r w:rsidR="00961DFA" w:rsidRPr="00961DFA">
      <w:rPr>
        <w:szCs w:val="14"/>
      </w:rPr>
      <w:t xml:space="preserve">: Postfach 12 53, 38670 Clausthal-Zellerfeld; </w:t>
    </w:r>
    <w:r w:rsidR="00961DFA" w:rsidRPr="009B45F7">
      <w:rPr>
        <w:rFonts w:ascii="StoneSansITCStd SemiBold" w:hAnsi="StoneSansITCStd SemiBold"/>
        <w:szCs w:val="14"/>
      </w:rPr>
      <w:t>Bankverbindung</w:t>
    </w:r>
    <w:r w:rsidR="00961DFA" w:rsidRPr="00961DFA">
      <w:rPr>
        <w:szCs w:val="14"/>
      </w:rPr>
      <w:t xml:space="preserve">: Sparkasse Hildesheim-Goslar-Peine, IBAN: DE71259501300000022111; Swift/BIC Code: NOLADE21HIK; </w:t>
    </w:r>
    <w:proofErr w:type="spellStart"/>
    <w:r w:rsidR="00961DFA" w:rsidRPr="00961DFA">
      <w:rPr>
        <w:szCs w:val="14"/>
      </w:rPr>
      <w:t>USt</w:t>
    </w:r>
    <w:proofErr w:type="spellEnd"/>
    <w:r w:rsidR="00961DFA" w:rsidRPr="00961DFA">
      <w:rPr>
        <w:szCs w:val="14"/>
      </w:rPr>
      <w:t>.-Ident-Nr. DE811282802</w:t>
    </w:r>
  </w:p>
  <w:p w14:paraId="69BBBA7B" w14:textId="77777777" w:rsidR="00121D8E" w:rsidRPr="00961DFA" w:rsidRDefault="00247D08" w:rsidP="00247D08">
    <w:pPr>
      <w:pStyle w:val="Fuzeile"/>
      <w:rPr>
        <w:sz w:val="14"/>
        <w:szCs w:val="14"/>
        <w:lang w:val="de-DE"/>
      </w:rPr>
    </w:pPr>
    <w:r w:rsidRPr="00961DFA">
      <w:rPr>
        <w:sz w:val="14"/>
        <w:szCs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FB73" w14:textId="77777777" w:rsidR="00121D8E" w:rsidRDefault="00121D8E" w:rsidP="00247D08">
      <w:r>
        <w:separator/>
      </w:r>
    </w:p>
  </w:footnote>
  <w:footnote w:type="continuationSeparator" w:id="0">
    <w:p w14:paraId="5AFE925E" w14:textId="77777777" w:rsidR="00121D8E" w:rsidRDefault="00121D8E" w:rsidP="00247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StoneSansITCStd Medium" w:hAnsi="StoneSansITCStd Medium"/>
        <w:sz w:val="20"/>
        <w:szCs w:val="20"/>
      </w:rPr>
    </w:sdtEndPr>
    <w:sdtContent>
      <w:p w14:paraId="6F62B974" w14:textId="77777777" w:rsidR="00B21948" w:rsidRPr="005F051D" w:rsidRDefault="009B45F7">
        <w:pPr>
          <w:pStyle w:val="Kopfzeile"/>
          <w:jc w:val="right"/>
          <w:rPr>
            <w:rFonts w:ascii="StoneSansITCStd Medium" w:hAnsi="StoneSansITCStd Medium"/>
            <w:sz w:val="20"/>
            <w:szCs w:val="20"/>
          </w:rPr>
        </w:pPr>
        <w:r w:rsidRPr="005F051D">
          <w:rPr>
            <w:rFonts w:ascii="StoneSansITCStd Medium" w:hAnsi="StoneSansITCStd Medium"/>
            <w:noProof/>
            <w:sz w:val="20"/>
            <w:szCs w:val="20"/>
            <w:lang w:val="de-DE" w:eastAsia="de-DE"/>
          </w:rPr>
          <w:drawing>
            <wp:anchor distT="0" distB="0" distL="114300" distR="114300" simplePos="0" relativeHeight="251659264" behindDoc="0" locked="0" layoutInCell="1" allowOverlap="1" wp14:anchorId="7CF12666" wp14:editId="4A5B03C7">
              <wp:simplePos x="0" y="0"/>
              <wp:positionH relativeFrom="margin">
                <wp:posOffset>171450</wp:posOffset>
              </wp:positionH>
              <wp:positionV relativeFrom="paragraph">
                <wp:posOffset>-114300</wp:posOffset>
              </wp:positionV>
              <wp:extent cx="1809750" cy="363220"/>
              <wp:effectExtent l="0" t="0" r="0" b="0"/>
              <wp:wrapSquare wrapText="bothSides"/>
              <wp:docPr id="3" name="Grafik 3" descr="tu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63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948" w:rsidRPr="005F051D">
          <w:rPr>
            <w:rFonts w:ascii="StoneSansITCStd Medium" w:hAnsi="StoneSansITCStd Medium"/>
            <w:sz w:val="20"/>
            <w:szCs w:val="20"/>
            <w:lang w:val="de-DE"/>
          </w:rPr>
          <w:t xml:space="preserve">Seite </w:t>
        </w:r>
        <w:r w:rsidR="00B21948" w:rsidRPr="005F051D">
          <w:rPr>
            <w:rFonts w:ascii="StoneSansITCStd SemiBold" w:hAnsi="StoneSansITCStd SemiBold"/>
            <w:bCs/>
            <w:sz w:val="20"/>
            <w:szCs w:val="20"/>
          </w:rPr>
          <w:fldChar w:fldCharType="begin"/>
        </w:r>
        <w:r w:rsidR="00B21948" w:rsidRPr="005F051D">
          <w:rPr>
            <w:rFonts w:ascii="StoneSansITCStd SemiBold" w:hAnsi="StoneSansITCStd SemiBold"/>
            <w:bCs/>
            <w:sz w:val="20"/>
            <w:szCs w:val="20"/>
          </w:rPr>
          <w:instrText>PAGE</w:instrText>
        </w:r>
        <w:r w:rsidR="00B21948" w:rsidRPr="005F051D">
          <w:rPr>
            <w:rFonts w:ascii="StoneSansITCStd SemiBold" w:hAnsi="StoneSansITCStd SemiBold"/>
            <w:bCs/>
            <w:sz w:val="20"/>
            <w:szCs w:val="20"/>
          </w:rPr>
          <w:fldChar w:fldCharType="separate"/>
        </w:r>
        <w:r w:rsidR="00B21948" w:rsidRPr="005F051D">
          <w:rPr>
            <w:rFonts w:ascii="StoneSansITCStd SemiBold" w:hAnsi="StoneSansITCStd SemiBold"/>
            <w:bCs/>
            <w:sz w:val="20"/>
            <w:szCs w:val="20"/>
            <w:lang w:val="de-DE"/>
          </w:rPr>
          <w:t>2</w:t>
        </w:r>
        <w:r w:rsidR="00B21948" w:rsidRPr="005F051D">
          <w:rPr>
            <w:rFonts w:ascii="StoneSansITCStd SemiBold" w:hAnsi="StoneSansITCStd SemiBold"/>
            <w:bCs/>
            <w:sz w:val="20"/>
            <w:szCs w:val="20"/>
          </w:rPr>
          <w:fldChar w:fldCharType="end"/>
        </w:r>
        <w:r w:rsidR="00B21948" w:rsidRPr="005F051D">
          <w:rPr>
            <w:rFonts w:ascii="StoneSansITCStd Medium" w:hAnsi="StoneSansITCStd Medium"/>
            <w:sz w:val="20"/>
            <w:szCs w:val="20"/>
            <w:lang w:val="de-DE"/>
          </w:rPr>
          <w:t xml:space="preserve"> von </w:t>
        </w:r>
        <w:r w:rsidR="00B21948" w:rsidRPr="005F051D">
          <w:rPr>
            <w:rFonts w:ascii="StoneSansITCStd SemiBold" w:hAnsi="StoneSansITCStd SemiBold"/>
            <w:bCs/>
            <w:sz w:val="20"/>
            <w:szCs w:val="20"/>
          </w:rPr>
          <w:fldChar w:fldCharType="begin"/>
        </w:r>
        <w:r w:rsidR="00B21948" w:rsidRPr="005F051D">
          <w:rPr>
            <w:rFonts w:ascii="StoneSansITCStd SemiBold" w:hAnsi="StoneSansITCStd SemiBold"/>
            <w:bCs/>
            <w:sz w:val="20"/>
            <w:szCs w:val="20"/>
          </w:rPr>
          <w:instrText>NUMPAGES</w:instrText>
        </w:r>
        <w:r w:rsidR="00B21948" w:rsidRPr="005F051D">
          <w:rPr>
            <w:rFonts w:ascii="StoneSansITCStd SemiBold" w:hAnsi="StoneSansITCStd SemiBold"/>
            <w:bCs/>
            <w:sz w:val="20"/>
            <w:szCs w:val="20"/>
          </w:rPr>
          <w:fldChar w:fldCharType="separate"/>
        </w:r>
        <w:r w:rsidR="00B21948" w:rsidRPr="005F051D">
          <w:rPr>
            <w:rFonts w:ascii="StoneSansITCStd SemiBold" w:hAnsi="StoneSansITCStd SemiBold"/>
            <w:bCs/>
            <w:sz w:val="20"/>
            <w:szCs w:val="20"/>
            <w:lang w:val="de-DE"/>
          </w:rPr>
          <w:t>2</w:t>
        </w:r>
        <w:r w:rsidR="00B21948" w:rsidRPr="005F051D">
          <w:rPr>
            <w:rFonts w:ascii="StoneSansITCStd SemiBold" w:hAnsi="StoneSansITCStd SemiBold"/>
            <w:bCs/>
            <w:sz w:val="20"/>
            <w:szCs w:val="20"/>
          </w:rPr>
          <w:fldChar w:fldCharType="end"/>
        </w:r>
      </w:p>
    </w:sdtContent>
  </w:sdt>
  <w:p w14:paraId="39718F54" w14:textId="77777777" w:rsidR="00121D8E" w:rsidRDefault="00121D8E">
    <w:pPr>
      <w:pStyle w:val="Textkrpe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E358B"/>
    <w:multiLevelType w:val="hybridMultilevel"/>
    <w:tmpl w:val="8D3A8B72"/>
    <w:lvl w:ilvl="0" w:tplc="2E68AFD6">
      <w:numFmt w:val="bullet"/>
      <w:lvlText w:val="•"/>
      <w:lvlJc w:val="left"/>
      <w:pPr>
        <w:ind w:left="115" w:hanging="409"/>
      </w:pPr>
      <w:rPr>
        <w:rFonts w:ascii="Arial" w:eastAsia="Arial" w:hAnsi="Arial" w:cs="Arial" w:hint="default"/>
        <w:w w:val="99"/>
        <w:sz w:val="20"/>
        <w:szCs w:val="20"/>
      </w:rPr>
    </w:lvl>
    <w:lvl w:ilvl="1" w:tplc="27CAB602">
      <w:numFmt w:val="bullet"/>
      <w:lvlText w:val="•"/>
      <w:lvlJc w:val="left"/>
      <w:pPr>
        <w:ind w:left="1097" w:hanging="409"/>
      </w:pPr>
      <w:rPr>
        <w:rFonts w:hint="default"/>
      </w:rPr>
    </w:lvl>
    <w:lvl w:ilvl="2" w:tplc="22266A42">
      <w:numFmt w:val="bullet"/>
      <w:lvlText w:val="•"/>
      <w:lvlJc w:val="left"/>
      <w:pPr>
        <w:ind w:left="2075" w:hanging="409"/>
      </w:pPr>
      <w:rPr>
        <w:rFonts w:hint="default"/>
      </w:rPr>
    </w:lvl>
    <w:lvl w:ilvl="3" w:tplc="D9CC16B2">
      <w:numFmt w:val="bullet"/>
      <w:lvlText w:val="•"/>
      <w:lvlJc w:val="left"/>
      <w:pPr>
        <w:ind w:left="3053" w:hanging="409"/>
      </w:pPr>
      <w:rPr>
        <w:rFonts w:hint="default"/>
      </w:rPr>
    </w:lvl>
    <w:lvl w:ilvl="4" w:tplc="1B9A60F0">
      <w:numFmt w:val="bullet"/>
      <w:lvlText w:val="•"/>
      <w:lvlJc w:val="left"/>
      <w:pPr>
        <w:ind w:left="4031" w:hanging="409"/>
      </w:pPr>
      <w:rPr>
        <w:rFonts w:hint="default"/>
      </w:rPr>
    </w:lvl>
    <w:lvl w:ilvl="5" w:tplc="358EF628">
      <w:numFmt w:val="bullet"/>
      <w:lvlText w:val="•"/>
      <w:lvlJc w:val="left"/>
      <w:pPr>
        <w:ind w:left="5009" w:hanging="409"/>
      </w:pPr>
      <w:rPr>
        <w:rFonts w:hint="default"/>
      </w:rPr>
    </w:lvl>
    <w:lvl w:ilvl="6" w:tplc="F90E19E2">
      <w:numFmt w:val="bullet"/>
      <w:lvlText w:val="•"/>
      <w:lvlJc w:val="left"/>
      <w:pPr>
        <w:ind w:left="5987" w:hanging="409"/>
      </w:pPr>
      <w:rPr>
        <w:rFonts w:hint="default"/>
      </w:rPr>
    </w:lvl>
    <w:lvl w:ilvl="7" w:tplc="46E05C10">
      <w:numFmt w:val="bullet"/>
      <w:lvlText w:val="•"/>
      <w:lvlJc w:val="left"/>
      <w:pPr>
        <w:ind w:left="6965" w:hanging="409"/>
      </w:pPr>
      <w:rPr>
        <w:rFonts w:hint="default"/>
      </w:rPr>
    </w:lvl>
    <w:lvl w:ilvl="8" w:tplc="4E14AF50">
      <w:numFmt w:val="bullet"/>
      <w:lvlText w:val="•"/>
      <w:lvlJc w:val="left"/>
      <w:pPr>
        <w:ind w:left="7943" w:hanging="4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oofState w:spelling="clean" w:grammar="clean"/>
  <w:attachedTemplate r:id="rId1"/>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D8E"/>
    <w:rsid w:val="00106932"/>
    <w:rsid w:val="00110ECF"/>
    <w:rsid w:val="00121D8E"/>
    <w:rsid w:val="001441A7"/>
    <w:rsid w:val="001D1B50"/>
    <w:rsid w:val="001D3BF5"/>
    <w:rsid w:val="001F3D67"/>
    <w:rsid w:val="00247D08"/>
    <w:rsid w:val="002558AE"/>
    <w:rsid w:val="002F3302"/>
    <w:rsid w:val="00407A78"/>
    <w:rsid w:val="00482D61"/>
    <w:rsid w:val="004B39D6"/>
    <w:rsid w:val="00570399"/>
    <w:rsid w:val="00592E96"/>
    <w:rsid w:val="005F051D"/>
    <w:rsid w:val="00603F4E"/>
    <w:rsid w:val="006562EE"/>
    <w:rsid w:val="006C7D85"/>
    <w:rsid w:val="00713256"/>
    <w:rsid w:val="00850BB7"/>
    <w:rsid w:val="008E4860"/>
    <w:rsid w:val="00932D18"/>
    <w:rsid w:val="00961DFA"/>
    <w:rsid w:val="0096770F"/>
    <w:rsid w:val="00986158"/>
    <w:rsid w:val="009B45F7"/>
    <w:rsid w:val="00A661FD"/>
    <w:rsid w:val="00A962CF"/>
    <w:rsid w:val="00B21948"/>
    <w:rsid w:val="00B437F4"/>
    <w:rsid w:val="00B9344F"/>
    <w:rsid w:val="00BB041D"/>
    <w:rsid w:val="00C72FBB"/>
    <w:rsid w:val="00CF35D0"/>
    <w:rsid w:val="00D30F0D"/>
    <w:rsid w:val="00D62259"/>
    <w:rsid w:val="00DB20B4"/>
    <w:rsid w:val="00DE6986"/>
    <w:rsid w:val="00E11F72"/>
    <w:rsid w:val="00E678A8"/>
    <w:rsid w:val="00F75E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2766C"/>
  <w15:docId w15:val="{4888E5E7-03C9-4D8C-8905-BDC2285E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247D08"/>
    <w:pPr>
      <w:widowControl w:val="0"/>
      <w:autoSpaceDE w:val="0"/>
      <w:autoSpaceDN w:val="0"/>
      <w:spacing w:after="0" w:line="240" w:lineRule="auto"/>
    </w:pPr>
    <w:rPr>
      <w:rFonts w:ascii="Arial" w:eastAsia="Arial" w:hAnsi="Arial" w:cs="Arial"/>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247D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247D08"/>
    <w:rPr>
      <w:sz w:val="20"/>
      <w:szCs w:val="20"/>
    </w:rPr>
  </w:style>
  <w:style w:type="character" w:customStyle="1" w:styleId="TextkrperZchn">
    <w:name w:val="Textkörper Zchn"/>
    <w:basedOn w:val="Absatz-Standardschriftart"/>
    <w:link w:val="Textkrper"/>
    <w:uiPriority w:val="1"/>
    <w:rsid w:val="00247D08"/>
    <w:rPr>
      <w:rFonts w:ascii="Arial" w:eastAsia="Arial" w:hAnsi="Arial" w:cs="Arial"/>
      <w:sz w:val="20"/>
      <w:szCs w:val="20"/>
      <w:lang w:val="en-US"/>
    </w:rPr>
  </w:style>
  <w:style w:type="paragraph" w:styleId="Listenabsatz">
    <w:name w:val="List Paragraph"/>
    <w:basedOn w:val="Standard"/>
    <w:uiPriority w:val="1"/>
    <w:qFormat/>
    <w:rsid w:val="00247D08"/>
    <w:pPr>
      <w:ind w:left="523" w:hanging="408"/>
    </w:pPr>
  </w:style>
  <w:style w:type="paragraph" w:customStyle="1" w:styleId="TableParagraph">
    <w:name w:val="Table Paragraph"/>
    <w:basedOn w:val="Standard"/>
    <w:uiPriority w:val="1"/>
    <w:qFormat/>
    <w:rsid w:val="00247D08"/>
    <w:pPr>
      <w:ind w:left="200"/>
    </w:pPr>
  </w:style>
  <w:style w:type="paragraph" w:styleId="Kopfzeile">
    <w:name w:val="header"/>
    <w:basedOn w:val="Standard"/>
    <w:link w:val="KopfzeileZchn"/>
    <w:uiPriority w:val="99"/>
    <w:unhideWhenUsed/>
    <w:rsid w:val="00247D08"/>
    <w:pPr>
      <w:tabs>
        <w:tab w:val="center" w:pos="4536"/>
        <w:tab w:val="right" w:pos="9072"/>
      </w:tabs>
    </w:pPr>
  </w:style>
  <w:style w:type="character" w:customStyle="1" w:styleId="KopfzeileZchn">
    <w:name w:val="Kopfzeile Zchn"/>
    <w:basedOn w:val="Absatz-Standardschriftart"/>
    <w:link w:val="Kopfzeile"/>
    <w:uiPriority w:val="99"/>
    <w:rsid w:val="00247D08"/>
    <w:rPr>
      <w:rFonts w:ascii="Arial" w:eastAsia="Arial" w:hAnsi="Arial" w:cs="Arial"/>
      <w:lang w:val="en-US"/>
    </w:rPr>
  </w:style>
  <w:style w:type="paragraph" w:styleId="Fuzeile">
    <w:name w:val="footer"/>
    <w:basedOn w:val="Standard"/>
    <w:link w:val="FuzeileZchn"/>
    <w:uiPriority w:val="99"/>
    <w:unhideWhenUsed/>
    <w:rsid w:val="00247D08"/>
    <w:pPr>
      <w:tabs>
        <w:tab w:val="center" w:pos="4536"/>
        <w:tab w:val="right" w:pos="9072"/>
      </w:tabs>
    </w:pPr>
  </w:style>
  <w:style w:type="character" w:customStyle="1" w:styleId="FuzeileZchn">
    <w:name w:val="Fußzeile Zchn"/>
    <w:basedOn w:val="Absatz-Standardschriftart"/>
    <w:link w:val="Fuzeile"/>
    <w:uiPriority w:val="99"/>
    <w:rsid w:val="00247D08"/>
    <w:rPr>
      <w:rFonts w:ascii="Arial" w:eastAsia="Arial" w:hAnsi="Arial" w:cs="Arial"/>
      <w:lang w:val="en-US"/>
    </w:rPr>
  </w:style>
  <w:style w:type="paragraph" w:styleId="Sprechblasentext">
    <w:name w:val="Balloon Text"/>
    <w:basedOn w:val="Standard"/>
    <w:link w:val="SprechblasentextZchn"/>
    <w:uiPriority w:val="99"/>
    <w:semiHidden/>
    <w:unhideWhenUsed/>
    <w:rsid w:val="00247D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7D08"/>
    <w:rPr>
      <w:rFonts w:ascii="Tahoma" w:eastAsia="Arial" w:hAnsi="Tahoma" w:cs="Tahoma"/>
      <w:sz w:val="16"/>
      <w:szCs w:val="16"/>
      <w:lang w:val="en-US"/>
    </w:rPr>
  </w:style>
  <w:style w:type="character" w:styleId="Hyperlink">
    <w:name w:val="Hyperlink"/>
    <w:basedOn w:val="Absatz-Standardschriftart"/>
    <w:uiPriority w:val="99"/>
    <w:unhideWhenUsed/>
    <w:rsid w:val="00247D08"/>
    <w:rPr>
      <w:color w:val="0000FF" w:themeColor="hyperlink"/>
      <w:u w:val="single"/>
    </w:rPr>
  </w:style>
  <w:style w:type="paragraph" w:customStyle="1" w:styleId="Kontaktdaten">
    <w:name w:val="Kontaktdaten"/>
    <w:basedOn w:val="Standard"/>
    <w:rsid w:val="00961DFA"/>
    <w:pPr>
      <w:widowControl/>
      <w:autoSpaceDE/>
      <w:autoSpaceDN/>
    </w:pPr>
    <w:rPr>
      <w:rFonts w:ascii="StoneSansITCStd Medium" w:eastAsia="Times New Roman" w:hAnsi="StoneSansITCStd Medium" w:cs="Times New Roman"/>
      <w:sz w:val="14"/>
      <w:szCs w:val="20"/>
      <w:lang w:val="de-DE" w:eastAsia="de-DE"/>
    </w:rPr>
  </w:style>
  <w:style w:type="paragraph" w:customStyle="1" w:styleId="EinfacherAbsatz">
    <w:name w:val="[Einfacher Absatz]"/>
    <w:basedOn w:val="Standard"/>
    <w:uiPriority w:val="99"/>
    <w:rsid w:val="00DB20B4"/>
    <w:pPr>
      <w:widowControl/>
      <w:adjustRightInd w:val="0"/>
      <w:spacing w:line="288" w:lineRule="auto"/>
      <w:textAlignment w:val="center"/>
    </w:pPr>
    <w:rPr>
      <w:rFonts w:ascii="Times New Roman" w:hAnsi="Times New Roman" w:cs="Times New Roman"/>
      <w:color w:val="000000"/>
      <w:sz w:val="24"/>
      <w:szCs w:val="24"/>
    </w:rPr>
  </w:style>
  <w:style w:type="character" w:styleId="NichtaufgelsteErwhnung">
    <w:name w:val="Unresolved Mention"/>
    <w:basedOn w:val="Absatz-Standardschriftart"/>
    <w:uiPriority w:val="99"/>
    <w:semiHidden/>
    <w:unhideWhenUsed/>
    <w:rsid w:val="005F051D"/>
    <w:rPr>
      <w:color w:val="605E5C"/>
      <w:shd w:val="clear" w:color="auto" w:fill="E1DFDD"/>
    </w:rPr>
  </w:style>
  <w:style w:type="character" w:styleId="Kommentarzeichen">
    <w:name w:val="annotation reference"/>
    <w:basedOn w:val="Absatz-Standardschriftart"/>
    <w:uiPriority w:val="99"/>
    <w:semiHidden/>
    <w:unhideWhenUsed/>
    <w:rsid w:val="00121D8E"/>
    <w:rPr>
      <w:sz w:val="16"/>
      <w:szCs w:val="16"/>
    </w:rPr>
  </w:style>
  <w:style w:type="paragraph" w:styleId="Kommentartext">
    <w:name w:val="annotation text"/>
    <w:basedOn w:val="Standard"/>
    <w:link w:val="KommentartextZchn"/>
    <w:uiPriority w:val="99"/>
    <w:unhideWhenUsed/>
    <w:rsid w:val="00121D8E"/>
    <w:rPr>
      <w:sz w:val="20"/>
      <w:szCs w:val="20"/>
    </w:rPr>
  </w:style>
  <w:style w:type="character" w:customStyle="1" w:styleId="KommentartextZchn">
    <w:name w:val="Kommentartext Zchn"/>
    <w:basedOn w:val="Absatz-Standardschriftart"/>
    <w:link w:val="Kommentartext"/>
    <w:uiPriority w:val="99"/>
    <w:rsid w:val="00121D8E"/>
    <w:rPr>
      <w:rFonts w:ascii="Arial" w:eastAsia="Arial" w:hAnsi="Arial" w:cs="Arial"/>
      <w:sz w:val="20"/>
      <w:szCs w:val="20"/>
      <w:lang w:val="en-US"/>
    </w:rPr>
  </w:style>
  <w:style w:type="paragraph" w:styleId="Kommentarthema">
    <w:name w:val="annotation subject"/>
    <w:basedOn w:val="Kommentartext"/>
    <w:next w:val="Kommentartext"/>
    <w:link w:val="KommentarthemaZchn"/>
    <w:uiPriority w:val="99"/>
    <w:semiHidden/>
    <w:unhideWhenUsed/>
    <w:rsid w:val="00121D8E"/>
    <w:rPr>
      <w:b/>
      <w:bCs/>
    </w:rPr>
  </w:style>
  <w:style w:type="character" w:customStyle="1" w:styleId="KommentarthemaZchn">
    <w:name w:val="Kommentarthema Zchn"/>
    <w:basedOn w:val="KommentartextZchn"/>
    <w:link w:val="Kommentarthema"/>
    <w:uiPriority w:val="99"/>
    <w:semiHidden/>
    <w:rsid w:val="00121D8E"/>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tu-clausthal.de" TargetMode="External"/><Relationship Id="rId3" Type="http://schemas.openxmlformats.org/officeDocument/2006/relationships/settings" Target="settings.xml"/><Relationship Id="rId7" Type="http://schemas.openxmlformats.org/officeDocument/2006/relationships/hyperlink" Target="mailto:poststelle@lfd.niedersachs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ws\AppData\Local\Temp\MicrosoftEdgeDownloads\e4b2f3b9-13d3-41c5-809f-fdaacfb7f0d6\2%20Belehrung%20Datenschutz.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 Belehrung Datenschutz</Template>
  <TotalTime>0</TotalTime>
  <Pages>3</Pages>
  <Words>1019</Words>
  <Characters>6423</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TU - Clausthal</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Tews</dc:creator>
  <cp:lastModifiedBy>Theresa Jütte</cp:lastModifiedBy>
  <cp:revision>2</cp:revision>
  <cp:lastPrinted>2021-10-04T08:04:00Z</cp:lastPrinted>
  <dcterms:created xsi:type="dcterms:W3CDTF">2025-03-26T07:52:00Z</dcterms:created>
  <dcterms:modified xsi:type="dcterms:W3CDTF">2025-03-26T07:52:00Z</dcterms:modified>
</cp:coreProperties>
</file>